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80F9" w14:textId="77777777" w:rsidR="005E7026" w:rsidRPr="00206AD3" w:rsidRDefault="005E7026" w:rsidP="005E7026">
      <w:pPr>
        <w:jc w:val="center"/>
        <w:rPr>
          <w:b/>
          <w:bCs/>
          <w:sz w:val="28"/>
          <w:szCs w:val="28"/>
          <w:u w:val="single"/>
        </w:rPr>
      </w:pPr>
      <w:r w:rsidRPr="00206AD3">
        <w:rPr>
          <w:b/>
          <w:bCs/>
          <w:sz w:val="28"/>
          <w:szCs w:val="28"/>
          <w:u w:val="single"/>
        </w:rPr>
        <w:t xml:space="preserve">ATTACHMENT 2: </w:t>
      </w:r>
    </w:p>
    <w:p w14:paraId="23ED9EE9" w14:textId="77777777"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DF621F0" w14:textId="77777777"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r w:rsidR="00345084">
        <w:rPr>
          <w:rFonts w:eastAsia="Times New Roman" w:cs="Times New Roman"/>
          <w:b/>
          <w:bCs/>
          <w:sz w:val="28"/>
          <w:szCs w:val="28"/>
          <w:u w:val="single"/>
        </w:rPr>
        <w:t xml:space="preserve"> </w:t>
      </w:r>
    </w:p>
    <w:p w14:paraId="1680F777" w14:textId="77777777" w:rsidR="00345084" w:rsidRPr="00630A27" w:rsidRDefault="00345084" w:rsidP="0034508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14:paraId="6CA24CB2" w14:textId="77777777" w:rsidR="00345084" w:rsidRPr="00206AD3" w:rsidRDefault="00345084" w:rsidP="00345084">
      <w:pPr>
        <w:rPr>
          <w:sz w:val="24"/>
          <w:szCs w:val="24"/>
        </w:rPr>
      </w:pPr>
    </w:p>
    <w:p w14:paraId="296538E9" w14:textId="77777777" w:rsidR="005E7026" w:rsidRPr="00206AD3" w:rsidRDefault="005E7026" w:rsidP="005E7026">
      <w:pPr>
        <w:rPr>
          <w:sz w:val="24"/>
          <w:szCs w:val="24"/>
        </w:rPr>
      </w:pPr>
    </w:p>
    <w:p w14:paraId="2B44FA05" w14:textId="77777777"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 xml:space="preserve">2 CFR Part 910, Subpart D, Appendix A, Patent Rights (Large Business Firms) – No Waiver </w:t>
      </w:r>
    </w:p>
    <w:p w14:paraId="10384E36" w14:textId="77777777" w:rsidR="005E7026" w:rsidRPr="00E16315" w:rsidRDefault="005E7026" w:rsidP="005E7026">
      <w:pPr>
        <w:pStyle w:val="Default"/>
        <w:tabs>
          <w:tab w:val="left" w:pos="4950"/>
        </w:tabs>
        <w:rPr>
          <w:rFonts w:asciiTheme="minorHAnsi" w:hAnsiTheme="minorHAnsi" w:cs="Times New Roman"/>
          <w:color w:val="auto"/>
        </w:rPr>
      </w:pPr>
    </w:p>
    <w:p w14:paraId="5B1D3087" w14:textId="77777777"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14:paraId="09DB8CC1" w14:textId="77777777" w:rsidR="005E7026" w:rsidRPr="00E16315" w:rsidRDefault="005E7026" w:rsidP="005E7026">
      <w:pPr>
        <w:pStyle w:val="Default"/>
        <w:tabs>
          <w:tab w:val="left" w:pos="4950"/>
        </w:tabs>
        <w:ind w:left="-360"/>
        <w:rPr>
          <w:rFonts w:asciiTheme="minorHAnsi" w:hAnsiTheme="minorHAnsi" w:cs="Times New Roman"/>
          <w:color w:val="auto"/>
        </w:rPr>
      </w:pPr>
    </w:p>
    <w:p w14:paraId="46B37632" w14:textId="77777777"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Subawards</w:t>
      </w:r>
    </w:p>
    <w:p w14:paraId="6DCA2AD6" w14:textId="77777777"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14:paraId="7FDA494D" w14:textId="77777777"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r w:rsidRPr="00E16315">
        <w:rPr>
          <w:rFonts w:asciiTheme="minorHAnsi" w:hAnsiTheme="minorHAnsi"/>
          <w:i/>
        </w:rPr>
        <w:t>subaward</w:t>
      </w:r>
      <w:r w:rsidRPr="00E16315">
        <w:rPr>
          <w:rFonts w:asciiTheme="minorHAnsi" w:hAnsiTheme="minorHAnsi"/>
        </w:rPr>
        <w:t xml:space="preserve">.” </w:t>
      </w:r>
    </w:p>
    <w:p w14:paraId="743B0F06" w14:textId="77777777" w:rsidR="005E7026" w:rsidRPr="00E16315" w:rsidRDefault="005E7026" w:rsidP="005E7026">
      <w:pPr>
        <w:pStyle w:val="Default"/>
        <w:spacing w:line="283" w:lineRule="atLeast"/>
        <w:rPr>
          <w:rFonts w:asciiTheme="minorHAnsi" w:hAnsiTheme="minorHAnsi" w:cs="Times New Roman"/>
          <w:color w:val="auto"/>
        </w:rPr>
      </w:pPr>
    </w:p>
    <w:p w14:paraId="18BC435B" w14:textId="77777777"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w:t>
      </w:r>
      <w:r w:rsidR="004C5224">
        <w:rPr>
          <w:rFonts w:asciiTheme="minorHAnsi" w:hAnsiTheme="minorHAnsi" w:cs="Times New Roman"/>
          <w:color w:val="auto"/>
        </w:rPr>
        <w:t>obligations referenced herein.</w:t>
      </w:r>
    </w:p>
    <w:p w14:paraId="0970BC60" w14:textId="77777777" w:rsidR="004C5224" w:rsidRDefault="004C5224">
      <w:pPr>
        <w:rPr>
          <w:b/>
          <w:bCs/>
        </w:rPr>
      </w:pPr>
      <w:r>
        <w:rPr>
          <w:b/>
          <w:bCs/>
        </w:rPr>
        <w:br w:type="page"/>
      </w:r>
    </w:p>
    <w:p w14:paraId="44F758D6" w14:textId="77777777" w:rsidR="005E7026" w:rsidRPr="00E16315" w:rsidRDefault="005E7026" w:rsidP="004C5224">
      <w:pPr>
        <w:rPr>
          <w:b/>
          <w:bCs/>
        </w:rPr>
      </w:pPr>
      <w:r w:rsidRPr="00E16315">
        <w:rPr>
          <w:b/>
          <w:bCs/>
        </w:rPr>
        <w:lastRenderedPageBreak/>
        <w:t xml:space="preserve">1. </w:t>
      </w:r>
      <w:r w:rsidRPr="00E16315">
        <w:rPr>
          <w:b/>
          <w:bCs/>
        </w:rPr>
        <w:tab/>
      </w:r>
      <w:r w:rsidRPr="00E16315">
        <w:rPr>
          <w:b/>
        </w:rPr>
        <w:t xml:space="preserve">2 CFR 910, Subpart D, Appendix A, </w:t>
      </w:r>
      <w:r w:rsidRPr="00E16315">
        <w:rPr>
          <w:rFonts w:cs="Times New Roman"/>
          <w:b/>
        </w:rPr>
        <w:t>Patent Rights (Large Business Firms) – No Waiver</w:t>
      </w:r>
    </w:p>
    <w:p w14:paraId="6017D8CA" w14:textId="77777777" w:rsidR="005E7026" w:rsidRPr="00E16315" w:rsidRDefault="005E7026" w:rsidP="005E7026">
      <w:pPr>
        <w:pStyle w:val="Default"/>
        <w:tabs>
          <w:tab w:val="left" w:pos="4950"/>
        </w:tabs>
        <w:rPr>
          <w:rFonts w:asciiTheme="minorHAnsi" w:hAnsiTheme="minorHAnsi" w:cs="Times New Roman"/>
          <w:color w:val="auto"/>
        </w:rPr>
      </w:pPr>
    </w:p>
    <w:p w14:paraId="0DE4AF6D" w14:textId="77777777" w:rsidR="005E7026" w:rsidRPr="00E16315" w:rsidRDefault="005E7026" w:rsidP="005E7026">
      <w:pPr>
        <w:spacing w:after="0" w:line="240" w:lineRule="atLeast"/>
        <w:rPr>
          <w:sz w:val="24"/>
          <w:szCs w:val="24"/>
        </w:rPr>
      </w:pPr>
      <w:r w:rsidRPr="00E16315">
        <w:rPr>
          <w:sz w:val="24"/>
          <w:szCs w:val="24"/>
        </w:rPr>
        <w:t xml:space="preserve">(a) </w:t>
      </w:r>
      <w:r w:rsidRPr="00E16315">
        <w:rPr>
          <w:sz w:val="24"/>
          <w:szCs w:val="24"/>
        </w:rPr>
        <w:tab/>
        <w:t>Definitions</w:t>
      </w:r>
    </w:p>
    <w:p w14:paraId="192AAD9C" w14:textId="77777777" w:rsidR="005E7026" w:rsidRPr="00E16315" w:rsidRDefault="005E7026" w:rsidP="005E7026">
      <w:pPr>
        <w:spacing w:after="0" w:line="240" w:lineRule="atLeast"/>
        <w:rPr>
          <w:sz w:val="24"/>
          <w:szCs w:val="24"/>
        </w:rPr>
      </w:pPr>
    </w:p>
    <w:p w14:paraId="1552F851" w14:textId="77777777" w:rsidR="005E7026" w:rsidRPr="00E16315" w:rsidRDefault="005E7026" w:rsidP="005E7026">
      <w:pPr>
        <w:spacing w:after="0" w:line="240" w:lineRule="atLeast"/>
        <w:ind w:left="720"/>
        <w:rPr>
          <w:sz w:val="24"/>
          <w:szCs w:val="24"/>
        </w:rPr>
      </w:pPr>
      <w:r w:rsidRPr="00E16315">
        <w:rPr>
          <w:i/>
          <w:sz w:val="24"/>
          <w:szCs w:val="24"/>
        </w:rPr>
        <w:t>DOE patent waiver regulations</w:t>
      </w:r>
      <w:r w:rsidRPr="00E16315">
        <w:rPr>
          <w:sz w:val="24"/>
          <w:szCs w:val="24"/>
        </w:rPr>
        <w:t>, as used in this clause, means the Department of Energy patent waiver regulations in effect on the date of award. See 10 CFR part 784.</w:t>
      </w:r>
    </w:p>
    <w:p w14:paraId="2B0CE935" w14:textId="77777777" w:rsidR="005E7026" w:rsidRPr="00E16315" w:rsidRDefault="005E7026" w:rsidP="005E7026">
      <w:pPr>
        <w:spacing w:after="0" w:line="240" w:lineRule="atLeast"/>
        <w:ind w:left="720"/>
        <w:rPr>
          <w:sz w:val="24"/>
          <w:szCs w:val="24"/>
        </w:rPr>
      </w:pPr>
    </w:p>
    <w:p w14:paraId="295B6F6C" w14:textId="77777777" w:rsidR="005E7026" w:rsidRPr="00E16315" w:rsidRDefault="005E7026" w:rsidP="005E7026">
      <w:pPr>
        <w:spacing w:after="0" w:line="240" w:lineRule="atLeast"/>
        <w:ind w:left="720"/>
        <w:rPr>
          <w:sz w:val="24"/>
          <w:szCs w:val="24"/>
        </w:rPr>
      </w:pPr>
      <w:r w:rsidRPr="00E16315">
        <w:rPr>
          <w:i/>
          <w:sz w:val="24"/>
          <w:szCs w:val="24"/>
        </w:rPr>
        <w:t>Invention</w:t>
      </w:r>
      <w:r w:rsidRPr="00E16315">
        <w:rPr>
          <w:sz w:val="24"/>
          <w:szCs w:val="24"/>
        </w:rPr>
        <w:t>, as used in this clause, means any invention or discovery which is or may be patentable or otherwise protectable under title 35 of the United States Code or any novel variety of plant that is or may be protectable under the Plant Variety Protection Act (7 U.S.C. 2321, et seq.).</w:t>
      </w:r>
    </w:p>
    <w:p w14:paraId="33CE3B8E" w14:textId="77777777" w:rsidR="005E7026" w:rsidRPr="00E16315" w:rsidRDefault="005E7026" w:rsidP="005E7026">
      <w:pPr>
        <w:spacing w:after="0" w:line="240" w:lineRule="atLeast"/>
        <w:ind w:left="720"/>
        <w:rPr>
          <w:sz w:val="24"/>
          <w:szCs w:val="24"/>
        </w:rPr>
      </w:pPr>
    </w:p>
    <w:p w14:paraId="09CF8EB5" w14:textId="77777777" w:rsidR="005E7026" w:rsidRPr="00E16315" w:rsidRDefault="005E7026" w:rsidP="005E7026">
      <w:pPr>
        <w:pStyle w:val="CM12"/>
        <w:tabs>
          <w:tab w:val="left" w:pos="4950"/>
        </w:tabs>
        <w:spacing w:line="280" w:lineRule="atLeast"/>
        <w:ind w:left="720" w:right="170"/>
        <w:rPr>
          <w:rFonts w:asciiTheme="minorHAnsi" w:hAnsiTheme="minorHAnsi"/>
        </w:rPr>
      </w:pPr>
      <w:r w:rsidRPr="00E16315">
        <w:rPr>
          <w:rFonts w:asciiTheme="minorHAnsi" w:hAnsiTheme="minorHAnsi"/>
          <w:i/>
        </w:rPr>
        <w:t>Made,</w:t>
      </w:r>
      <w:r w:rsidRPr="00E16315">
        <w:rPr>
          <w:rFonts w:asciiTheme="minorHAnsi" w:hAnsiTheme="minorHAnsi"/>
        </w:rPr>
        <w:t xml:space="preserve"> when used in relation to any invention, means the conception or first actual reduction to practice of such invention. </w:t>
      </w:r>
    </w:p>
    <w:p w14:paraId="7AA25A3E" w14:textId="77777777"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Nonprofit organization</w:t>
      </w:r>
      <w:r w:rsidRPr="00E16315">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14:paraId="416CE7F9" w14:textId="77777777" w:rsidR="005E7026" w:rsidRPr="00E16315" w:rsidRDefault="005E7026" w:rsidP="005E7026">
      <w:pPr>
        <w:spacing w:after="0" w:line="240" w:lineRule="atLeast"/>
        <w:ind w:left="720"/>
        <w:rPr>
          <w:sz w:val="24"/>
          <w:szCs w:val="24"/>
        </w:rPr>
      </w:pPr>
      <w:r w:rsidRPr="00E16315">
        <w:rPr>
          <w:i/>
          <w:sz w:val="24"/>
          <w:szCs w:val="24"/>
        </w:rPr>
        <w:t>Patent Counsel</w:t>
      </w:r>
      <w:r w:rsidRPr="00E16315">
        <w:rPr>
          <w:sz w:val="24"/>
          <w:szCs w:val="24"/>
        </w:rPr>
        <w:t>, as used in this clause, means the Department of Energy Patent Counsel assisting the awarding activity.</w:t>
      </w:r>
    </w:p>
    <w:p w14:paraId="0A0C0138" w14:textId="77777777" w:rsidR="005E7026" w:rsidRPr="00E16315" w:rsidRDefault="005E7026" w:rsidP="005E7026">
      <w:pPr>
        <w:spacing w:after="0" w:line="240" w:lineRule="atLeast"/>
        <w:ind w:left="720"/>
        <w:rPr>
          <w:sz w:val="24"/>
          <w:szCs w:val="24"/>
        </w:rPr>
      </w:pPr>
    </w:p>
    <w:p w14:paraId="099778F2" w14:textId="77777777" w:rsidR="005E7026" w:rsidRPr="00E16315" w:rsidRDefault="005E7026" w:rsidP="005E7026">
      <w:pPr>
        <w:pStyle w:val="CM12"/>
        <w:tabs>
          <w:tab w:val="left" w:pos="4950"/>
        </w:tabs>
        <w:spacing w:line="280" w:lineRule="atLeast"/>
        <w:ind w:left="720"/>
        <w:rPr>
          <w:rFonts w:asciiTheme="minorHAnsi" w:hAnsiTheme="minorHAnsi"/>
        </w:rPr>
      </w:pPr>
      <w:r w:rsidRPr="00E16315">
        <w:rPr>
          <w:rFonts w:asciiTheme="minorHAnsi" w:hAnsiTheme="minorHAnsi"/>
          <w:i/>
        </w:rPr>
        <w:t>Secretary</w:t>
      </w:r>
      <w:r w:rsidRPr="00E16315">
        <w:rPr>
          <w:rFonts w:asciiTheme="minorHAnsi" w:hAnsiTheme="minorHAnsi"/>
        </w:rPr>
        <w:t xml:space="preserve"> means the Secretary of Energy. </w:t>
      </w:r>
    </w:p>
    <w:p w14:paraId="130786DA" w14:textId="77777777"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Small business firm</w:t>
      </w:r>
      <w:r w:rsidRPr="00E16315">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22CD0FBF" w14:textId="77777777" w:rsidR="005E7026" w:rsidRPr="00E16315" w:rsidRDefault="005E7026" w:rsidP="005E7026">
      <w:pPr>
        <w:spacing w:after="0" w:line="240" w:lineRule="atLeast"/>
        <w:ind w:left="720"/>
        <w:rPr>
          <w:sz w:val="24"/>
          <w:szCs w:val="24"/>
        </w:rPr>
      </w:pPr>
      <w:r w:rsidRPr="00E16315">
        <w:rPr>
          <w:i/>
          <w:sz w:val="24"/>
          <w:szCs w:val="24"/>
        </w:rPr>
        <w:t>Subject invention</w:t>
      </w:r>
      <w:r w:rsidRPr="00E16315">
        <w:rPr>
          <w:sz w:val="24"/>
          <w:szCs w:val="24"/>
        </w:rPr>
        <w:t>, as used in this clause, means any invention of the Recipient conceived or first actually reduced to practice in the course of or under this agreement; provided, that in the case of a variety of plant, the date of determination (as defined in section 41(d) of the Plant Variety Protection Act, 7 U.S.C. 2401(d)) must also occur during the period of agreement performance.</w:t>
      </w:r>
    </w:p>
    <w:p w14:paraId="2FE1CEDB" w14:textId="77777777" w:rsidR="005E7026" w:rsidRPr="00E16315" w:rsidRDefault="005E7026" w:rsidP="005E7026">
      <w:pPr>
        <w:spacing w:after="0" w:line="240" w:lineRule="atLeast"/>
        <w:rPr>
          <w:sz w:val="24"/>
          <w:szCs w:val="24"/>
        </w:rPr>
      </w:pPr>
    </w:p>
    <w:p w14:paraId="04C97171" w14:textId="77777777" w:rsidR="005E7026" w:rsidRPr="00E16315" w:rsidRDefault="005E7026" w:rsidP="005E7026">
      <w:pPr>
        <w:spacing w:after="0" w:line="240" w:lineRule="atLeast"/>
        <w:rPr>
          <w:sz w:val="24"/>
          <w:szCs w:val="24"/>
        </w:rPr>
      </w:pPr>
      <w:r w:rsidRPr="00E16315">
        <w:rPr>
          <w:sz w:val="24"/>
          <w:szCs w:val="24"/>
        </w:rPr>
        <w:t xml:space="preserve">(b) </w:t>
      </w:r>
      <w:r w:rsidRPr="00E16315">
        <w:rPr>
          <w:sz w:val="24"/>
          <w:szCs w:val="24"/>
        </w:rPr>
        <w:tab/>
        <w:t>Allocations of Principal Rights</w:t>
      </w:r>
    </w:p>
    <w:p w14:paraId="3F11B346" w14:textId="77777777" w:rsidR="005E7026" w:rsidRPr="00E16315" w:rsidRDefault="005E7026" w:rsidP="005E7026">
      <w:pPr>
        <w:spacing w:after="0" w:line="240" w:lineRule="atLeast"/>
        <w:rPr>
          <w:sz w:val="24"/>
          <w:szCs w:val="24"/>
        </w:rPr>
      </w:pPr>
    </w:p>
    <w:p w14:paraId="25175940" w14:textId="77777777"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Assignment to the Government. The Recipient agrees to assign to the Government the entire right, title, and interest throughout the world in and to </w:t>
      </w:r>
      <w:r w:rsidRPr="00E16315">
        <w:rPr>
          <w:sz w:val="24"/>
          <w:szCs w:val="24"/>
        </w:rPr>
        <w:lastRenderedPageBreak/>
        <w:t>each subject invention, except to the extent that rights are retained by the Recipient under subparagraph (b)(2) and paragraph (d) of this clause.</w:t>
      </w:r>
    </w:p>
    <w:p w14:paraId="0BC7B768" w14:textId="77777777" w:rsidR="005E7026" w:rsidRPr="00E16315" w:rsidRDefault="005E7026" w:rsidP="005E7026">
      <w:pPr>
        <w:spacing w:after="0" w:line="240" w:lineRule="atLeast"/>
        <w:ind w:left="1440" w:hanging="720"/>
        <w:rPr>
          <w:sz w:val="24"/>
          <w:szCs w:val="24"/>
        </w:rPr>
      </w:pPr>
    </w:p>
    <w:p w14:paraId="07D3CB61" w14:textId="77777777"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632DFD5C" w14:textId="77777777" w:rsidR="005E7026" w:rsidRPr="00E16315" w:rsidRDefault="005E7026" w:rsidP="005E7026">
      <w:pPr>
        <w:spacing w:after="0" w:line="240" w:lineRule="atLeast"/>
        <w:rPr>
          <w:sz w:val="24"/>
          <w:szCs w:val="24"/>
        </w:rPr>
      </w:pPr>
    </w:p>
    <w:p w14:paraId="765DAA4E" w14:textId="77777777" w:rsidR="005E7026" w:rsidRPr="00E16315" w:rsidRDefault="005E7026" w:rsidP="005E7026">
      <w:pPr>
        <w:spacing w:after="0" w:line="240" w:lineRule="atLeast"/>
        <w:rPr>
          <w:sz w:val="24"/>
          <w:szCs w:val="24"/>
        </w:rPr>
      </w:pPr>
      <w:r w:rsidRPr="00E16315">
        <w:rPr>
          <w:sz w:val="24"/>
          <w:szCs w:val="24"/>
        </w:rPr>
        <w:t xml:space="preserve">(c) </w:t>
      </w:r>
      <w:r w:rsidRPr="00E16315">
        <w:rPr>
          <w:sz w:val="24"/>
          <w:szCs w:val="24"/>
        </w:rPr>
        <w:tab/>
        <w:t>Minimum Rights Acquired by the Government</w:t>
      </w:r>
    </w:p>
    <w:p w14:paraId="025B6428" w14:textId="77777777" w:rsidR="005E7026" w:rsidRPr="00E16315" w:rsidRDefault="005E7026" w:rsidP="005E7026">
      <w:pPr>
        <w:spacing w:after="0" w:line="240" w:lineRule="atLeast"/>
        <w:rPr>
          <w:sz w:val="24"/>
          <w:szCs w:val="24"/>
        </w:rPr>
      </w:pPr>
    </w:p>
    <w:p w14:paraId="071E02B7" w14:textId="77777777" w:rsidR="005E7026" w:rsidRPr="00E16315" w:rsidRDefault="005E7026" w:rsidP="005E7026">
      <w:pPr>
        <w:spacing w:after="0" w:line="240" w:lineRule="atLeast"/>
        <w:ind w:left="720"/>
        <w:rPr>
          <w:sz w:val="24"/>
          <w:szCs w:val="24"/>
        </w:rPr>
      </w:pPr>
      <w:r w:rsidRPr="00E16315">
        <w:rPr>
          <w:sz w:val="24"/>
          <w:szCs w:val="24"/>
        </w:rPr>
        <w:t xml:space="preserve">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 and such Government rights in any instrument transferring rights in a subject invention. </w:t>
      </w:r>
    </w:p>
    <w:p w14:paraId="255AD218" w14:textId="77777777" w:rsidR="005E7026" w:rsidRPr="00E16315" w:rsidRDefault="005E7026" w:rsidP="005E7026">
      <w:pPr>
        <w:spacing w:after="0" w:line="240" w:lineRule="atLeast"/>
        <w:rPr>
          <w:sz w:val="24"/>
          <w:szCs w:val="24"/>
        </w:rPr>
      </w:pPr>
    </w:p>
    <w:p w14:paraId="283AA240" w14:textId="77777777" w:rsidR="005E7026" w:rsidRPr="00E16315" w:rsidRDefault="005E7026" w:rsidP="005E7026">
      <w:pPr>
        <w:spacing w:after="0" w:line="240" w:lineRule="atLeast"/>
        <w:rPr>
          <w:sz w:val="24"/>
          <w:szCs w:val="24"/>
        </w:rPr>
      </w:pPr>
      <w:r w:rsidRPr="00E16315">
        <w:rPr>
          <w:sz w:val="24"/>
          <w:szCs w:val="24"/>
        </w:rPr>
        <w:t>(d)</w:t>
      </w:r>
      <w:r w:rsidRPr="00E16315">
        <w:rPr>
          <w:sz w:val="24"/>
          <w:szCs w:val="24"/>
        </w:rPr>
        <w:tab/>
        <w:t>Minimum Rights to the Recipient</w:t>
      </w:r>
    </w:p>
    <w:p w14:paraId="6C6F3D0A" w14:textId="77777777" w:rsidR="005E7026" w:rsidRPr="00E16315" w:rsidRDefault="005E7026" w:rsidP="005E7026">
      <w:pPr>
        <w:spacing w:after="0" w:line="240" w:lineRule="atLeast"/>
        <w:rPr>
          <w:sz w:val="24"/>
          <w:szCs w:val="24"/>
        </w:rPr>
      </w:pPr>
    </w:p>
    <w:p w14:paraId="02858B48" w14:textId="77777777"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14:paraId="583CEE8B" w14:textId="77777777" w:rsidR="005E7026" w:rsidRPr="00E16315" w:rsidRDefault="005E7026" w:rsidP="005E7026">
      <w:pPr>
        <w:spacing w:after="0" w:line="240" w:lineRule="atLeast"/>
        <w:ind w:left="1440" w:hanging="720"/>
        <w:rPr>
          <w:sz w:val="24"/>
          <w:szCs w:val="24"/>
        </w:rPr>
      </w:pPr>
    </w:p>
    <w:p w14:paraId="34983CD7" w14:textId="77777777"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 xml:space="preserve">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w:t>
      </w:r>
      <w:r w:rsidRPr="00E16315">
        <w:rPr>
          <w:sz w:val="24"/>
          <w:szCs w:val="24"/>
        </w:rPr>
        <w:lastRenderedPageBreak/>
        <w:t>the Patent Counsel as part of the disclosure required by subparagraph (e)(2) of this clause, with a copy to the DOE Contracting Officer. DOE approval, if given, will be based on a determination that this would best serve the national interest.</w:t>
      </w:r>
    </w:p>
    <w:p w14:paraId="4F62D5A0" w14:textId="77777777" w:rsidR="005E7026" w:rsidRPr="00E16315" w:rsidRDefault="005E7026" w:rsidP="005E7026">
      <w:pPr>
        <w:spacing w:after="0" w:line="240" w:lineRule="atLeast"/>
        <w:rPr>
          <w:sz w:val="24"/>
          <w:szCs w:val="24"/>
        </w:rPr>
      </w:pPr>
    </w:p>
    <w:p w14:paraId="1DAA4CF2" w14:textId="77777777" w:rsidR="005E7026" w:rsidRPr="00E16315" w:rsidRDefault="005E7026" w:rsidP="005E7026">
      <w:pPr>
        <w:spacing w:after="0" w:line="240" w:lineRule="atLeast"/>
        <w:rPr>
          <w:sz w:val="24"/>
          <w:szCs w:val="24"/>
        </w:rPr>
      </w:pPr>
      <w:r w:rsidRPr="00E16315">
        <w:rPr>
          <w:sz w:val="24"/>
          <w:szCs w:val="24"/>
        </w:rPr>
        <w:t xml:space="preserve">(e) </w:t>
      </w:r>
      <w:r w:rsidRPr="00E16315">
        <w:rPr>
          <w:sz w:val="24"/>
          <w:szCs w:val="24"/>
        </w:rPr>
        <w:tab/>
        <w:t>Invention Identification, Disclosures, and Reports</w:t>
      </w:r>
    </w:p>
    <w:p w14:paraId="29569005" w14:textId="77777777" w:rsidR="005E7026" w:rsidRPr="00E16315" w:rsidRDefault="005E7026" w:rsidP="005E7026">
      <w:pPr>
        <w:spacing w:after="0" w:line="240" w:lineRule="atLeast"/>
        <w:rPr>
          <w:sz w:val="24"/>
          <w:szCs w:val="24"/>
        </w:rPr>
      </w:pPr>
    </w:p>
    <w:p w14:paraId="78DFDAD1"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(1) </w:t>
      </w:r>
      <w:r w:rsidRPr="00E16315">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3EDA7D4F" w14:textId="77777777" w:rsidR="005E7026" w:rsidRPr="00E16315" w:rsidRDefault="005E7026" w:rsidP="005E7026">
      <w:pPr>
        <w:tabs>
          <w:tab w:val="left" w:pos="1440"/>
        </w:tabs>
        <w:spacing w:after="0" w:line="240" w:lineRule="atLeast"/>
        <w:ind w:left="1440" w:hanging="720"/>
        <w:rPr>
          <w:sz w:val="24"/>
          <w:szCs w:val="24"/>
        </w:rPr>
      </w:pPr>
    </w:p>
    <w:p w14:paraId="5F06236D"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14:paraId="098A03BD" w14:textId="77777777" w:rsidR="005E7026" w:rsidRPr="00E16315" w:rsidRDefault="005E7026" w:rsidP="005E7026">
      <w:pPr>
        <w:tabs>
          <w:tab w:val="left" w:pos="1440"/>
        </w:tabs>
        <w:spacing w:after="0" w:line="240" w:lineRule="atLeast"/>
        <w:ind w:left="1440" w:hanging="720"/>
        <w:rPr>
          <w:sz w:val="24"/>
          <w:szCs w:val="24"/>
        </w:rPr>
      </w:pPr>
    </w:p>
    <w:p w14:paraId="0EBE15CC"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lastRenderedPageBreak/>
        <w:t xml:space="preserve">(3) </w:t>
      </w:r>
      <w:r w:rsidRPr="00E16315">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14:paraId="2D56E610" w14:textId="77777777" w:rsidR="005E7026" w:rsidRPr="00E16315" w:rsidRDefault="005E7026" w:rsidP="005E7026">
      <w:pPr>
        <w:tabs>
          <w:tab w:val="left" w:pos="1440"/>
        </w:tabs>
        <w:spacing w:after="0" w:line="240" w:lineRule="atLeast"/>
        <w:ind w:left="1440" w:hanging="720"/>
        <w:rPr>
          <w:sz w:val="24"/>
          <w:szCs w:val="24"/>
        </w:rPr>
      </w:pPr>
    </w:p>
    <w:p w14:paraId="79C4BB11"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(4) </w:t>
      </w:r>
      <w:r w:rsidRPr="00E16315">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0B49716B" w14:textId="77777777" w:rsidR="005E7026" w:rsidRPr="00E16315" w:rsidRDefault="005E7026" w:rsidP="005E7026">
      <w:pPr>
        <w:tabs>
          <w:tab w:val="left" w:pos="1440"/>
        </w:tabs>
        <w:spacing w:after="0" w:line="240" w:lineRule="atLeast"/>
        <w:ind w:left="1440" w:hanging="720"/>
        <w:rPr>
          <w:sz w:val="24"/>
          <w:szCs w:val="24"/>
        </w:rPr>
      </w:pPr>
    </w:p>
    <w:p w14:paraId="1B90BB43"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(5) </w:t>
      </w:r>
      <w:r w:rsidRPr="00E16315">
        <w:rPr>
          <w:sz w:val="24"/>
          <w:szCs w:val="24"/>
        </w:rPr>
        <w:tab/>
        <w:t>The Recipient agrees, subject to FAR 27.302(j), that the Government may duplicate and disclose subject invention disclosures and all other reports and papers furnished or required to be furnished pursuant to this clause.</w:t>
      </w:r>
    </w:p>
    <w:p w14:paraId="1A6CC552" w14:textId="77777777" w:rsidR="005E7026" w:rsidRPr="00E16315" w:rsidRDefault="005E7026" w:rsidP="005E7026">
      <w:pPr>
        <w:spacing w:after="0" w:line="240" w:lineRule="atLeast"/>
        <w:rPr>
          <w:sz w:val="24"/>
          <w:szCs w:val="24"/>
        </w:rPr>
      </w:pPr>
    </w:p>
    <w:p w14:paraId="59DA954F" w14:textId="77777777" w:rsidR="005E7026" w:rsidRPr="00E16315" w:rsidRDefault="005E7026" w:rsidP="005E7026">
      <w:pPr>
        <w:spacing w:after="0" w:line="240" w:lineRule="atLeast"/>
        <w:rPr>
          <w:sz w:val="24"/>
          <w:szCs w:val="24"/>
        </w:rPr>
      </w:pPr>
      <w:r w:rsidRPr="00E16315">
        <w:rPr>
          <w:sz w:val="24"/>
          <w:szCs w:val="24"/>
        </w:rPr>
        <w:t>(f)</w:t>
      </w:r>
      <w:r w:rsidRPr="00E16315">
        <w:rPr>
          <w:sz w:val="24"/>
          <w:szCs w:val="24"/>
        </w:rPr>
        <w:tab/>
        <w:t>Examination of Records Relating to Inventions</w:t>
      </w:r>
    </w:p>
    <w:p w14:paraId="319ECC38" w14:textId="77777777" w:rsidR="005E7026" w:rsidRPr="00E16315" w:rsidRDefault="005E7026" w:rsidP="005E7026">
      <w:pPr>
        <w:spacing w:after="0" w:line="240" w:lineRule="atLeast"/>
        <w:rPr>
          <w:sz w:val="24"/>
          <w:szCs w:val="24"/>
        </w:rPr>
      </w:pPr>
    </w:p>
    <w:p w14:paraId="340D55FD"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(1)</w:t>
      </w:r>
      <w:r w:rsidRPr="00E16315">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7EA895FC" w14:textId="77777777" w:rsidR="005E7026" w:rsidRPr="00E16315" w:rsidRDefault="005E7026" w:rsidP="005E7026">
      <w:pPr>
        <w:tabs>
          <w:tab w:val="left" w:pos="1440"/>
        </w:tabs>
        <w:spacing w:after="0" w:line="240" w:lineRule="atLeast"/>
        <w:ind w:left="1440" w:hanging="720"/>
        <w:rPr>
          <w:sz w:val="24"/>
          <w:szCs w:val="24"/>
        </w:rPr>
      </w:pPr>
    </w:p>
    <w:p w14:paraId="248EE4E7" w14:textId="77777777"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 </w:t>
      </w:r>
      <w:r w:rsidRPr="00E16315">
        <w:rPr>
          <w:sz w:val="24"/>
          <w:szCs w:val="24"/>
        </w:rPr>
        <w:tab/>
        <w:t>Any such inventions are subject inventions;</w:t>
      </w:r>
    </w:p>
    <w:p w14:paraId="18F02B3E" w14:textId="77777777" w:rsidR="005E7026" w:rsidRPr="00E16315" w:rsidRDefault="005E7026" w:rsidP="005E7026">
      <w:pPr>
        <w:tabs>
          <w:tab w:val="left" w:pos="2160"/>
        </w:tabs>
        <w:spacing w:after="0" w:line="240" w:lineRule="atLeast"/>
        <w:ind w:left="2160" w:hanging="720"/>
        <w:rPr>
          <w:sz w:val="24"/>
          <w:szCs w:val="24"/>
        </w:rPr>
      </w:pPr>
    </w:p>
    <w:p w14:paraId="50B79B46" w14:textId="77777777"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 </w:t>
      </w:r>
      <w:r w:rsidRPr="00E16315">
        <w:rPr>
          <w:sz w:val="24"/>
          <w:szCs w:val="24"/>
        </w:rPr>
        <w:tab/>
        <w:t>The Recipient has established and maintains the procedures required by subparagraphs (e)(1) and (4) of this clause;</w:t>
      </w:r>
    </w:p>
    <w:p w14:paraId="2ECCBDA6" w14:textId="77777777" w:rsidR="005E7026" w:rsidRPr="00E16315" w:rsidRDefault="005E7026" w:rsidP="005E7026">
      <w:pPr>
        <w:tabs>
          <w:tab w:val="left" w:pos="2160"/>
        </w:tabs>
        <w:spacing w:after="0" w:line="240" w:lineRule="atLeast"/>
        <w:ind w:left="2160" w:hanging="720"/>
        <w:rPr>
          <w:sz w:val="24"/>
          <w:szCs w:val="24"/>
        </w:rPr>
      </w:pPr>
    </w:p>
    <w:p w14:paraId="7F944E63" w14:textId="77777777"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(iii) </w:t>
      </w:r>
      <w:r w:rsidRPr="00E16315">
        <w:rPr>
          <w:sz w:val="24"/>
          <w:szCs w:val="24"/>
        </w:rPr>
        <w:tab/>
        <w:t>The Recipient and its inventors have complied with the procedures.</w:t>
      </w:r>
    </w:p>
    <w:p w14:paraId="779017EF" w14:textId="77777777" w:rsidR="005E7026" w:rsidRPr="00E16315" w:rsidRDefault="005E7026" w:rsidP="005E7026">
      <w:pPr>
        <w:tabs>
          <w:tab w:val="left" w:pos="1440"/>
        </w:tabs>
        <w:spacing w:after="0" w:line="240" w:lineRule="atLeast"/>
        <w:ind w:left="1440" w:hanging="720"/>
        <w:rPr>
          <w:sz w:val="24"/>
          <w:szCs w:val="24"/>
        </w:rPr>
      </w:pPr>
    </w:p>
    <w:p w14:paraId="6DF32249"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23772B1B" w14:textId="77777777" w:rsidR="005E7026" w:rsidRPr="00E16315" w:rsidRDefault="005E7026" w:rsidP="005E7026">
      <w:pPr>
        <w:tabs>
          <w:tab w:val="left" w:pos="1440"/>
        </w:tabs>
        <w:spacing w:after="0" w:line="240" w:lineRule="atLeast"/>
        <w:ind w:left="1440" w:hanging="720"/>
        <w:rPr>
          <w:sz w:val="24"/>
          <w:szCs w:val="24"/>
        </w:rPr>
      </w:pPr>
    </w:p>
    <w:p w14:paraId="2DBD6388" w14:textId="77777777"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(3) </w:t>
      </w:r>
      <w:r w:rsidRPr="00E16315">
        <w:rPr>
          <w:sz w:val="24"/>
          <w:szCs w:val="24"/>
        </w:rPr>
        <w:tab/>
        <w:t>Any examination of records under this paragraph will be subject to appropriate conditions to protect the confidentiality of the information involved.</w:t>
      </w:r>
    </w:p>
    <w:p w14:paraId="55A01F23" w14:textId="77777777" w:rsidR="005E7026" w:rsidRPr="00E16315" w:rsidRDefault="005E7026" w:rsidP="005E7026">
      <w:pPr>
        <w:spacing w:after="0" w:line="240" w:lineRule="atLeast"/>
        <w:rPr>
          <w:sz w:val="24"/>
          <w:szCs w:val="24"/>
        </w:rPr>
      </w:pPr>
    </w:p>
    <w:p w14:paraId="7AD76D89" w14:textId="77777777" w:rsidR="005E7026" w:rsidRPr="00E16315" w:rsidRDefault="005E7026" w:rsidP="005E7026">
      <w:pPr>
        <w:spacing w:after="0" w:line="240" w:lineRule="atLeast"/>
        <w:ind w:left="720" w:hanging="720"/>
        <w:rPr>
          <w:sz w:val="24"/>
          <w:szCs w:val="24"/>
        </w:rPr>
      </w:pPr>
      <w:r w:rsidRPr="00E16315">
        <w:rPr>
          <w:sz w:val="24"/>
          <w:szCs w:val="24"/>
        </w:rPr>
        <w:t>(g)</w:t>
      </w:r>
      <w:r w:rsidRPr="00E16315">
        <w:rPr>
          <w:sz w:val="24"/>
          <w:szCs w:val="24"/>
        </w:rPr>
        <w:tab/>
        <w:t>Subaward/Contract</w:t>
      </w:r>
    </w:p>
    <w:p w14:paraId="35920938" w14:textId="77777777" w:rsidR="005E7026" w:rsidRPr="00E16315" w:rsidRDefault="005E7026" w:rsidP="005E7026">
      <w:pPr>
        <w:spacing w:after="0" w:line="240" w:lineRule="atLeast"/>
        <w:rPr>
          <w:sz w:val="24"/>
          <w:szCs w:val="24"/>
        </w:rPr>
      </w:pPr>
    </w:p>
    <w:p w14:paraId="3E788B47" w14:textId="77777777" w:rsidR="005E7026" w:rsidRPr="00E16315" w:rsidRDefault="005E7026" w:rsidP="005E7026">
      <w:pPr>
        <w:spacing w:after="0" w:line="240" w:lineRule="atLeast"/>
        <w:ind w:left="1440" w:hanging="720"/>
        <w:rPr>
          <w:sz w:val="24"/>
          <w:szCs w:val="24"/>
        </w:rPr>
      </w:pPr>
      <w:r w:rsidRPr="00E16315">
        <w:rPr>
          <w:sz w:val="24"/>
          <w:szCs w:val="24"/>
        </w:rPr>
        <w:t>(1)</w:t>
      </w:r>
      <w:r w:rsidRPr="00E16315">
        <w:rPr>
          <w:sz w:val="24"/>
          <w:szCs w:val="24"/>
        </w:rPr>
        <w:tab/>
        <w:t xml:space="preserve">See Section 3 of this Attachment 2 for instructions regarding intellectual property provisions for subawards under this agreement. </w:t>
      </w:r>
    </w:p>
    <w:p w14:paraId="3183E5C8" w14:textId="77777777" w:rsidR="005E7026" w:rsidRPr="00E16315" w:rsidRDefault="005E7026" w:rsidP="005E7026">
      <w:pPr>
        <w:spacing w:after="0" w:line="240" w:lineRule="atLeast"/>
        <w:ind w:left="1440" w:hanging="720"/>
        <w:rPr>
          <w:sz w:val="24"/>
          <w:szCs w:val="24"/>
        </w:rPr>
      </w:pPr>
    </w:p>
    <w:p w14:paraId="2C12EBF8" w14:textId="77777777" w:rsidR="005E7026" w:rsidRPr="00E16315" w:rsidRDefault="005E7026" w:rsidP="005E7026">
      <w:pPr>
        <w:spacing w:after="0" w:line="240" w:lineRule="atLeast"/>
        <w:ind w:left="1440" w:hanging="720"/>
        <w:rPr>
          <w:sz w:val="24"/>
          <w:szCs w:val="24"/>
        </w:rPr>
      </w:pPr>
      <w:r w:rsidRPr="00E16315">
        <w:rPr>
          <w:sz w:val="24"/>
          <w:szCs w:val="24"/>
        </w:rPr>
        <w:t>(2)</w:t>
      </w:r>
      <w:r w:rsidRPr="00E16315">
        <w:rPr>
          <w:sz w:val="24"/>
          <w:szCs w:val="24"/>
        </w:rPr>
        <w:tab/>
        <w:t>The Recipient shall not, as part of the consideration for awarding the subaward/contract, obtain rights in the subrecipient's/contractor's subject inventions.</w:t>
      </w:r>
    </w:p>
    <w:p w14:paraId="6CF3596A" w14:textId="77777777" w:rsidR="005E7026" w:rsidRPr="00E16315" w:rsidRDefault="005E7026" w:rsidP="005E7026">
      <w:pPr>
        <w:spacing w:after="0" w:line="240" w:lineRule="atLeast"/>
        <w:ind w:left="1440" w:hanging="720"/>
        <w:rPr>
          <w:sz w:val="24"/>
          <w:szCs w:val="24"/>
        </w:rPr>
      </w:pPr>
    </w:p>
    <w:p w14:paraId="4EBA2CEB" w14:textId="77777777" w:rsidR="005E7026" w:rsidRPr="00E16315" w:rsidRDefault="005E7026" w:rsidP="005E7026">
      <w:pPr>
        <w:spacing w:after="0" w:line="240" w:lineRule="atLeast"/>
        <w:ind w:left="1440" w:hanging="720"/>
        <w:rPr>
          <w:sz w:val="24"/>
          <w:szCs w:val="24"/>
        </w:rPr>
      </w:pPr>
      <w:r w:rsidRPr="00E16315">
        <w:rPr>
          <w:sz w:val="24"/>
          <w:szCs w:val="24"/>
        </w:rPr>
        <w:t>(3)</w:t>
      </w:r>
      <w:r w:rsidRPr="00E16315">
        <w:rPr>
          <w:sz w:val="24"/>
          <w:szCs w:val="24"/>
        </w:rPr>
        <w:tab/>
        <w:t>In the event of a refusal by a prospective subrecipient/contractor to accept such a clause the Recipient:</w:t>
      </w:r>
    </w:p>
    <w:p w14:paraId="575A257C" w14:textId="77777777" w:rsidR="005E7026" w:rsidRPr="00E16315" w:rsidRDefault="005E7026" w:rsidP="005E7026">
      <w:pPr>
        <w:spacing w:after="0" w:line="240" w:lineRule="atLeast"/>
        <w:ind w:left="1440" w:hanging="720"/>
        <w:rPr>
          <w:sz w:val="24"/>
          <w:szCs w:val="24"/>
        </w:rPr>
      </w:pPr>
    </w:p>
    <w:p w14:paraId="385CF863" w14:textId="77777777"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Shall promptly submit a written notice to the Contracting Officer setting forth the subrecipient/contractor's reasons for such refusal and other pertinent information that may expedite disposition of the matter; and</w:t>
      </w:r>
    </w:p>
    <w:p w14:paraId="61B1CED8" w14:textId="77777777" w:rsidR="005E7026" w:rsidRPr="00E16315" w:rsidRDefault="005E7026" w:rsidP="005E7026">
      <w:pPr>
        <w:spacing w:after="0" w:line="240" w:lineRule="atLeast"/>
        <w:ind w:left="2160" w:hanging="720"/>
        <w:rPr>
          <w:sz w:val="24"/>
          <w:szCs w:val="24"/>
        </w:rPr>
      </w:pPr>
    </w:p>
    <w:p w14:paraId="7D592F59" w14:textId="77777777"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Shall not proceed with such subaward/contract without the written authorization of the Contracting Officer.</w:t>
      </w:r>
    </w:p>
    <w:p w14:paraId="617A6556" w14:textId="77777777" w:rsidR="005E7026" w:rsidRPr="00E16315" w:rsidRDefault="005E7026" w:rsidP="005E7026">
      <w:pPr>
        <w:spacing w:after="0" w:line="240" w:lineRule="atLeast"/>
        <w:ind w:left="1440" w:hanging="720"/>
        <w:rPr>
          <w:sz w:val="24"/>
          <w:szCs w:val="24"/>
        </w:rPr>
      </w:pPr>
    </w:p>
    <w:p w14:paraId="2F8E85C3" w14:textId="77777777" w:rsidR="005E7026" w:rsidRPr="00E16315" w:rsidRDefault="005E7026" w:rsidP="005E7026">
      <w:pPr>
        <w:spacing w:after="0" w:line="240" w:lineRule="atLeast"/>
        <w:ind w:left="1440" w:hanging="720"/>
        <w:rPr>
          <w:sz w:val="24"/>
          <w:szCs w:val="24"/>
        </w:rPr>
      </w:pPr>
      <w:r w:rsidRPr="00E16315">
        <w:rPr>
          <w:sz w:val="24"/>
          <w:szCs w:val="24"/>
        </w:rPr>
        <w:t>(4)</w:t>
      </w:r>
      <w:r w:rsidRPr="00E16315">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14:paraId="09AE4470" w14:textId="77777777" w:rsidR="005E7026" w:rsidRPr="00E16315" w:rsidRDefault="005E7026" w:rsidP="005E7026">
      <w:pPr>
        <w:spacing w:after="0" w:line="240" w:lineRule="atLeast"/>
        <w:ind w:left="1440" w:hanging="720"/>
        <w:rPr>
          <w:sz w:val="24"/>
          <w:szCs w:val="24"/>
        </w:rPr>
      </w:pPr>
    </w:p>
    <w:p w14:paraId="7D8431CF" w14:textId="77777777" w:rsidR="005E7026" w:rsidRPr="00E16315" w:rsidRDefault="005E7026" w:rsidP="005E7026">
      <w:pPr>
        <w:spacing w:after="0" w:line="240" w:lineRule="atLeast"/>
        <w:ind w:left="1440" w:hanging="720"/>
        <w:rPr>
          <w:sz w:val="24"/>
          <w:szCs w:val="24"/>
        </w:rPr>
      </w:pPr>
      <w:r w:rsidRPr="00E16315">
        <w:rPr>
          <w:sz w:val="24"/>
          <w:szCs w:val="24"/>
        </w:rPr>
        <w:t>(5)</w:t>
      </w:r>
      <w:r w:rsidRPr="00E16315">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14:paraId="5377CA15" w14:textId="77777777" w:rsidR="005E7026" w:rsidRPr="00E16315" w:rsidRDefault="005E7026" w:rsidP="005E7026">
      <w:pPr>
        <w:spacing w:after="0" w:line="240" w:lineRule="atLeast"/>
        <w:ind w:left="1440" w:hanging="720"/>
        <w:rPr>
          <w:sz w:val="24"/>
          <w:szCs w:val="24"/>
        </w:rPr>
      </w:pPr>
    </w:p>
    <w:p w14:paraId="35907972" w14:textId="77777777" w:rsidR="005E7026" w:rsidRPr="00E16315" w:rsidRDefault="005E7026" w:rsidP="005E7026">
      <w:pPr>
        <w:spacing w:after="0" w:line="240" w:lineRule="atLeast"/>
        <w:ind w:left="1440" w:hanging="720"/>
        <w:rPr>
          <w:sz w:val="24"/>
          <w:szCs w:val="24"/>
        </w:rPr>
      </w:pPr>
      <w:r w:rsidRPr="00E16315">
        <w:rPr>
          <w:sz w:val="24"/>
          <w:szCs w:val="24"/>
        </w:rPr>
        <w:t>(6)</w:t>
      </w:r>
      <w:r w:rsidRPr="00E16315">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14:paraId="028FE0E3" w14:textId="77777777" w:rsidR="005E7026" w:rsidRPr="00E16315" w:rsidRDefault="005E7026" w:rsidP="005E7026">
      <w:pPr>
        <w:spacing w:after="0" w:line="240" w:lineRule="atLeast"/>
        <w:rPr>
          <w:sz w:val="24"/>
          <w:szCs w:val="24"/>
        </w:rPr>
      </w:pPr>
    </w:p>
    <w:p w14:paraId="64B3091A" w14:textId="77777777" w:rsidR="005E7026" w:rsidRPr="00E16315" w:rsidRDefault="005E7026" w:rsidP="005E7026">
      <w:pPr>
        <w:spacing w:after="0" w:line="240" w:lineRule="atLeast"/>
        <w:rPr>
          <w:sz w:val="24"/>
          <w:szCs w:val="24"/>
        </w:rPr>
      </w:pPr>
      <w:r w:rsidRPr="00E16315">
        <w:rPr>
          <w:sz w:val="24"/>
          <w:szCs w:val="24"/>
        </w:rPr>
        <w:t xml:space="preserve">(h) </w:t>
      </w:r>
      <w:r w:rsidRPr="00E16315">
        <w:rPr>
          <w:sz w:val="24"/>
          <w:szCs w:val="24"/>
        </w:rPr>
        <w:tab/>
        <w:t>Atomic Energy</w:t>
      </w:r>
    </w:p>
    <w:p w14:paraId="437123D5" w14:textId="77777777" w:rsidR="005E7026" w:rsidRPr="00E16315" w:rsidRDefault="005E7026" w:rsidP="005E7026">
      <w:pPr>
        <w:spacing w:after="0" w:line="240" w:lineRule="atLeast"/>
        <w:rPr>
          <w:sz w:val="24"/>
          <w:szCs w:val="24"/>
        </w:rPr>
      </w:pPr>
    </w:p>
    <w:p w14:paraId="667876BF" w14:textId="77777777"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No claim for pecuniary award of compensation under the provisions of the Atomic Energy Act of 1954, as amended, shall be asserted with respect to any </w:t>
      </w:r>
      <w:r w:rsidRPr="00E16315">
        <w:rPr>
          <w:sz w:val="24"/>
          <w:szCs w:val="24"/>
        </w:rPr>
        <w:lastRenderedPageBreak/>
        <w:t>invention or discovery made or conceived in the course of or under this agreement.</w:t>
      </w:r>
    </w:p>
    <w:p w14:paraId="36706B75" w14:textId="77777777" w:rsidR="005E7026" w:rsidRPr="00E16315" w:rsidRDefault="005E7026" w:rsidP="005E7026">
      <w:pPr>
        <w:spacing w:after="0" w:line="240" w:lineRule="atLeast"/>
        <w:ind w:left="720"/>
        <w:rPr>
          <w:sz w:val="24"/>
          <w:szCs w:val="24"/>
        </w:rPr>
      </w:pPr>
    </w:p>
    <w:p w14:paraId="11D73AD4" w14:textId="77777777"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08F889E5" w14:textId="77777777" w:rsidR="005E7026" w:rsidRPr="00E16315" w:rsidRDefault="005E7026" w:rsidP="005E7026">
      <w:pPr>
        <w:spacing w:after="0" w:line="240" w:lineRule="atLeast"/>
        <w:rPr>
          <w:sz w:val="24"/>
          <w:szCs w:val="24"/>
        </w:rPr>
      </w:pPr>
    </w:p>
    <w:p w14:paraId="41CED67B" w14:textId="77777777" w:rsidR="005E7026" w:rsidRPr="00E16315" w:rsidRDefault="005E7026" w:rsidP="005E7026">
      <w:pPr>
        <w:spacing w:after="0" w:line="240" w:lineRule="atLeast"/>
        <w:rPr>
          <w:sz w:val="24"/>
          <w:szCs w:val="24"/>
        </w:rPr>
      </w:pPr>
      <w:r w:rsidRPr="00E16315">
        <w:rPr>
          <w:sz w:val="24"/>
          <w:szCs w:val="24"/>
        </w:rPr>
        <w:t xml:space="preserve">(i) </w:t>
      </w:r>
      <w:r w:rsidRPr="00E16315">
        <w:rPr>
          <w:sz w:val="24"/>
          <w:szCs w:val="24"/>
        </w:rPr>
        <w:tab/>
        <w:t>Publication</w:t>
      </w:r>
    </w:p>
    <w:p w14:paraId="370700AE" w14:textId="77777777" w:rsidR="005E7026" w:rsidRPr="00E16315" w:rsidRDefault="005E7026" w:rsidP="005E7026">
      <w:pPr>
        <w:spacing w:after="0" w:line="240" w:lineRule="atLeast"/>
        <w:rPr>
          <w:sz w:val="24"/>
          <w:szCs w:val="24"/>
        </w:rPr>
      </w:pPr>
    </w:p>
    <w:p w14:paraId="22B1DE71" w14:textId="77777777" w:rsidR="005E7026" w:rsidRPr="00E16315" w:rsidRDefault="005E7026" w:rsidP="005E7026">
      <w:pPr>
        <w:spacing w:after="0" w:line="240" w:lineRule="atLeast"/>
        <w:ind w:left="720"/>
        <w:rPr>
          <w:sz w:val="24"/>
          <w:szCs w:val="24"/>
        </w:rPr>
      </w:pPr>
      <w:r w:rsidRPr="00E16315">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1CAF569E" w14:textId="77777777" w:rsidR="005E7026" w:rsidRPr="00E16315" w:rsidRDefault="005E7026" w:rsidP="005E7026">
      <w:pPr>
        <w:spacing w:after="0" w:line="240" w:lineRule="atLeast"/>
        <w:rPr>
          <w:sz w:val="24"/>
          <w:szCs w:val="24"/>
        </w:rPr>
      </w:pPr>
    </w:p>
    <w:p w14:paraId="0D9A9C68" w14:textId="77777777" w:rsidR="005E7026" w:rsidRPr="00E16315" w:rsidRDefault="005E7026" w:rsidP="005E7026">
      <w:pPr>
        <w:spacing w:after="0" w:line="240" w:lineRule="atLeast"/>
        <w:rPr>
          <w:sz w:val="24"/>
          <w:szCs w:val="24"/>
        </w:rPr>
      </w:pPr>
      <w:r w:rsidRPr="00E16315">
        <w:rPr>
          <w:sz w:val="24"/>
          <w:szCs w:val="24"/>
        </w:rPr>
        <w:t xml:space="preserve">(j) </w:t>
      </w:r>
      <w:r w:rsidRPr="00E16315">
        <w:rPr>
          <w:sz w:val="24"/>
          <w:szCs w:val="24"/>
        </w:rPr>
        <w:tab/>
        <w:t>Forfeiture of Rights in Unreported Subject Inventions</w:t>
      </w:r>
    </w:p>
    <w:p w14:paraId="7F6EED50" w14:textId="77777777" w:rsidR="005E7026" w:rsidRPr="00E16315" w:rsidRDefault="005E7026" w:rsidP="005E7026">
      <w:pPr>
        <w:spacing w:after="0" w:line="240" w:lineRule="atLeast"/>
        <w:rPr>
          <w:sz w:val="24"/>
          <w:szCs w:val="24"/>
        </w:rPr>
      </w:pPr>
    </w:p>
    <w:p w14:paraId="5D93045B" w14:textId="77777777"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6C1AFF48" w14:textId="77777777" w:rsidR="005E7026" w:rsidRPr="00E16315" w:rsidRDefault="005E7026" w:rsidP="005E7026">
      <w:pPr>
        <w:spacing w:after="0" w:line="240" w:lineRule="atLeast"/>
        <w:ind w:left="1440" w:hanging="720"/>
        <w:rPr>
          <w:sz w:val="24"/>
          <w:szCs w:val="24"/>
        </w:rPr>
      </w:pPr>
    </w:p>
    <w:p w14:paraId="62C06065" w14:textId="77777777"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Files or causes to be filed a United States or foreign patent application thereon; or</w:t>
      </w:r>
    </w:p>
    <w:p w14:paraId="093EEA9F" w14:textId="77777777" w:rsidR="005E7026" w:rsidRPr="00E16315" w:rsidRDefault="005E7026" w:rsidP="005E7026">
      <w:pPr>
        <w:spacing w:after="0" w:line="240" w:lineRule="atLeast"/>
        <w:ind w:left="2160" w:hanging="720"/>
        <w:rPr>
          <w:sz w:val="24"/>
          <w:szCs w:val="24"/>
        </w:rPr>
      </w:pPr>
    </w:p>
    <w:p w14:paraId="4DBB86C4" w14:textId="77777777"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Submits the final report required by subparagraph (e)(3) of this clause, whichever is later.</w:t>
      </w:r>
    </w:p>
    <w:p w14:paraId="2E2DDF1A" w14:textId="77777777" w:rsidR="005E7026" w:rsidRPr="00E16315" w:rsidRDefault="005E7026" w:rsidP="005E7026">
      <w:pPr>
        <w:spacing w:after="0" w:line="240" w:lineRule="atLeast"/>
        <w:ind w:left="1440" w:hanging="720"/>
        <w:rPr>
          <w:sz w:val="24"/>
          <w:szCs w:val="24"/>
        </w:rPr>
      </w:pPr>
    </w:p>
    <w:p w14:paraId="30D4B061" w14:textId="77777777"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However, the Recipient shall not forfeit rights in a subject invention if, within the time specified in subparagraph (e)(2) of this clause, the Recipient:</w:t>
      </w:r>
    </w:p>
    <w:p w14:paraId="6A7F3B19" w14:textId="77777777" w:rsidR="005E7026" w:rsidRPr="00E16315" w:rsidRDefault="005E7026" w:rsidP="005E7026">
      <w:pPr>
        <w:spacing w:after="0" w:line="240" w:lineRule="atLeast"/>
        <w:ind w:left="1440" w:hanging="720"/>
        <w:rPr>
          <w:sz w:val="24"/>
          <w:szCs w:val="24"/>
        </w:rPr>
      </w:pPr>
    </w:p>
    <w:p w14:paraId="2E0B2153" w14:textId="77777777"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7C0A2E90" w14:textId="77777777" w:rsidR="005E7026" w:rsidRPr="00E16315" w:rsidRDefault="005E7026" w:rsidP="005E7026">
      <w:pPr>
        <w:spacing w:after="0" w:line="240" w:lineRule="atLeast"/>
        <w:ind w:left="2160" w:hanging="720"/>
        <w:rPr>
          <w:sz w:val="24"/>
          <w:szCs w:val="24"/>
        </w:rPr>
      </w:pPr>
    </w:p>
    <w:p w14:paraId="2DA93A1B" w14:textId="77777777"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 xml:space="preserve">Contending that the invention is not a subject invention, the Recipient nevertheless discloses the invention and all facts pertinent to this </w:t>
      </w:r>
      <w:r w:rsidRPr="00E16315">
        <w:rPr>
          <w:sz w:val="24"/>
          <w:szCs w:val="24"/>
        </w:rPr>
        <w:lastRenderedPageBreak/>
        <w:t>contention to the Patent Counsel, with a copy of the Contracting Officer; or</w:t>
      </w:r>
    </w:p>
    <w:p w14:paraId="5026F7F2" w14:textId="77777777" w:rsidR="005E7026" w:rsidRPr="00E16315" w:rsidRDefault="005E7026" w:rsidP="005E7026">
      <w:pPr>
        <w:spacing w:after="0" w:line="240" w:lineRule="atLeast"/>
        <w:ind w:left="2160" w:hanging="720"/>
        <w:rPr>
          <w:sz w:val="24"/>
          <w:szCs w:val="24"/>
        </w:rPr>
      </w:pPr>
    </w:p>
    <w:p w14:paraId="0202EC77" w14:textId="77777777" w:rsidR="005E7026" w:rsidRPr="00E16315" w:rsidRDefault="005E7026" w:rsidP="005E7026">
      <w:pPr>
        <w:spacing w:after="0" w:line="240" w:lineRule="atLeast"/>
        <w:ind w:left="2160" w:hanging="720"/>
        <w:rPr>
          <w:sz w:val="24"/>
          <w:szCs w:val="24"/>
        </w:rPr>
      </w:pPr>
      <w:r w:rsidRPr="00E16315">
        <w:rPr>
          <w:sz w:val="24"/>
          <w:szCs w:val="24"/>
        </w:rPr>
        <w:t xml:space="preserve">(iii) </w:t>
      </w:r>
      <w:r w:rsidRPr="00E16315">
        <w:rPr>
          <w:sz w:val="24"/>
          <w:szCs w:val="24"/>
        </w:rPr>
        <w:tab/>
        <w:t>Establishes that the failure to disclose did not result from the Recipient's fault or negligence.</w:t>
      </w:r>
    </w:p>
    <w:p w14:paraId="453633C6" w14:textId="77777777" w:rsidR="005E7026" w:rsidRPr="00E16315" w:rsidRDefault="005E7026" w:rsidP="005E7026">
      <w:pPr>
        <w:spacing w:after="0" w:line="240" w:lineRule="atLeast"/>
        <w:ind w:left="1440" w:hanging="720"/>
        <w:rPr>
          <w:sz w:val="24"/>
          <w:szCs w:val="24"/>
        </w:rPr>
      </w:pPr>
    </w:p>
    <w:p w14:paraId="4B6D02A8" w14:textId="77777777" w:rsidR="005E7026" w:rsidRPr="00E16315" w:rsidRDefault="005E7026" w:rsidP="005E7026">
      <w:pPr>
        <w:spacing w:after="0" w:line="240" w:lineRule="atLeast"/>
        <w:ind w:left="1440" w:hanging="720"/>
        <w:rPr>
          <w:sz w:val="24"/>
          <w:szCs w:val="24"/>
        </w:rPr>
      </w:pPr>
      <w:r w:rsidRPr="00E16315">
        <w:rPr>
          <w:sz w:val="24"/>
          <w:szCs w:val="24"/>
        </w:rPr>
        <w:t xml:space="preserve">(3) </w:t>
      </w:r>
      <w:r w:rsidRPr="00E16315">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300BBBB4" w14:textId="77777777" w:rsidR="005E7026" w:rsidRDefault="005E7026" w:rsidP="005E7026">
      <w:pPr>
        <w:spacing w:after="0" w:line="240" w:lineRule="atLeast"/>
        <w:rPr>
          <w:sz w:val="24"/>
          <w:szCs w:val="24"/>
        </w:rPr>
      </w:pPr>
    </w:p>
    <w:p w14:paraId="4D2CA59B" w14:textId="77777777" w:rsidR="005E7026" w:rsidRDefault="005E7026" w:rsidP="005E7026">
      <w:pPr>
        <w:spacing w:after="0" w:line="240" w:lineRule="atLeast"/>
        <w:rPr>
          <w:sz w:val="24"/>
          <w:szCs w:val="24"/>
        </w:rPr>
      </w:pPr>
      <w:r>
        <w:rPr>
          <w:sz w:val="24"/>
          <w:szCs w:val="24"/>
        </w:rPr>
        <w:t>(k</w:t>
      </w:r>
      <w:r w:rsidRPr="00E16315">
        <w:rPr>
          <w:sz w:val="24"/>
          <w:szCs w:val="24"/>
        </w:rPr>
        <w:t xml:space="preserve">) </w:t>
      </w:r>
      <w:r w:rsidRPr="00E16315">
        <w:rPr>
          <w:sz w:val="24"/>
          <w:szCs w:val="24"/>
        </w:rPr>
        <w:tab/>
      </w:r>
      <w:r>
        <w:rPr>
          <w:sz w:val="24"/>
          <w:szCs w:val="24"/>
        </w:rPr>
        <w:t>Communications</w:t>
      </w:r>
    </w:p>
    <w:p w14:paraId="44DA1482" w14:textId="77777777" w:rsidR="005E7026" w:rsidRDefault="005E7026" w:rsidP="005E7026">
      <w:pPr>
        <w:spacing w:after="0" w:line="240" w:lineRule="atLeast"/>
        <w:rPr>
          <w:sz w:val="24"/>
          <w:szCs w:val="24"/>
        </w:rPr>
      </w:pPr>
    </w:p>
    <w:p w14:paraId="7D5199F6" w14:textId="77777777" w:rsidR="005E7026" w:rsidRPr="00E16315" w:rsidRDefault="005E7026" w:rsidP="005E7026">
      <w:pPr>
        <w:spacing w:after="0" w:line="240" w:lineRule="atLeast"/>
        <w:ind w:left="720"/>
        <w:rPr>
          <w:sz w:val="24"/>
          <w:szCs w:val="24"/>
        </w:rPr>
      </w:pPr>
      <w:r w:rsidRPr="006F2CA2">
        <w:rPr>
          <w:sz w:val="24"/>
          <w:szCs w:val="24"/>
        </w:rPr>
        <w:t xml:space="preserve">For reporting to the Patent Counsel under subsection (e) in this clause, the Recipient should use iEdison at </w:t>
      </w:r>
      <w:hyperlink r:id="rId8" w:history="1">
        <w:r w:rsidRPr="006F2CA2">
          <w:rPr>
            <w:rStyle w:val="Hyperlink"/>
            <w:sz w:val="24"/>
            <w:szCs w:val="24"/>
          </w:rPr>
          <w:t>https://s-edison.info.nih.gov/iEdison/</w:t>
        </w:r>
      </w:hyperlink>
      <w:r w:rsidRPr="006F2CA2">
        <w:rPr>
          <w:sz w:val="24"/>
          <w:szCs w:val="24"/>
        </w:rPr>
        <w:t xml:space="preserve">. All questions concerning this Patent Rights clause should be sent to the DOE Patent Counsel via email at </w:t>
      </w:r>
      <w:hyperlink r:id="rId9" w:history="1">
        <w:r w:rsidRPr="006F2CA2">
          <w:rPr>
            <w:rStyle w:val="Hyperlink"/>
            <w:sz w:val="24"/>
            <w:szCs w:val="24"/>
          </w:rPr>
          <w:t>GC-62@hq.doe.gov</w:t>
        </w:r>
      </w:hyperlink>
      <w:r>
        <w:rPr>
          <w:sz w:val="24"/>
          <w:szCs w:val="24"/>
        </w:rPr>
        <w:t>.</w:t>
      </w:r>
    </w:p>
    <w:p w14:paraId="3E8C714C" w14:textId="77777777" w:rsidR="005E7026" w:rsidRPr="00E16315" w:rsidRDefault="005E7026" w:rsidP="005E7026">
      <w:pPr>
        <w:spacing w:after="0" w:line="240" w:lineRule="atLeast"/>
        <w:ind w:left="1440" w:hanging="720"/>
        <w:rPr>
          <w:sz w:val="24"/>
          <w:szCs w:val="24"/>
        </w:rPr>
      </w:pPr>
    </w:p>
    <w:p w14:paraId="2CE33F10" w14:textId="77777777" w:rsidR="005E7026" w:rsidRPr="00E16315" w:rsidRDefault="005E7026" w:rsidP="005E7026">
      <w:pPr>
        <w:pStyle w:val="Default"/>
        <w:rPr>
          <w:rFonts w:asciiTheme="minorHAnsi" w:hAnsiTheme="minorHAnsi" w:cs="Times New Roman"/>
          <w:color w:val="auto"/>
        </w:rPr>
      </w:pPr>
    </w:p>
    <w:p w14:paraId="24F7031C" w14:textId="77777777"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14:paraId="333F08C9" w14:textId="77777777"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14:paraId="1440E907" w14:textId="77777777"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19387B80" w14:textId="77777777" w:rsidR="005E7026" w:rsidRPr="00E16315" w:rsidRDefault="005E7026" w:rsidP="005E7026">
      <w:pPr>
        <w:pStyle w:val="Default"/>
        <w:spacing w:line="240" w:lineRule="atLeast"/>
        <w:ind w:left="720" w:right="720"/>
        <w:rPr>
          <w:rFonts w:asciiTheme="minorHAnsi" w:hAnsiTheme="minorHAnsi" w:cs="Times New Roman"/>
          <w:color w:val="auto"/>
        </w:rPr>
      </w:pPr>
    </w:p>
    <w:p w14:paraId="26E69BB1" w14:textId="77777777"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77EFA5FF" w14:textId="77777777" w:rsidR="005E7026" w:rsidRPr="00E16315" w:rsidRDefault="005E7026" w:rsidP="005E7026">
      <w:pPr>
        <w:pStyle w:val="Default"/>
        <w:spacing w:line="240" w:lineRule="atLeast"/>
        <w:ind w:left="720" w:right="720"/>
        <w:rPr>
          <w:rFonts w:asciiTheme="minorHAnsi" w:hAnsiTheme="minorHAnsi" w:cs="Times New Roman"/>
          <w:color w:val="auto"/>
        </w:rPr>
      </w:pPr>
    </w:p>
    <w:p w14:paraId="3FC01987" w14:textId="77777777"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xml:space="preserve">, as used in this clause, means recorded information, regardless of form or the media on which it may be recorded. The term includes technical data and computer software. The term does not include information incidental to administration, such as </w:t>
      </w:r>
      <w:r w:rsidRPr="00E16315">
        <w:rPr>
          <w:rFonts w:asciiTheme="minorHAnsi" w:hAnsiTheme="minorHAnsi"/>
        </w:rPr>
        <w:lastRenderedPageBreak/>
        <w:t>financial, administrative, cost or pricing or management information.</w:t>
      </w:r>
    </w:p>
    <w:p w14:paraId="47A02D7A" w14:textId="77777777" w:rsidR="005E7026" w:rsidRPr="00E16315" w:rsidRDefault="005E7026" w:rsidP="005E7026">
      <w:pPr>
        <w:pStyle w:val="Default"/>
        <w:ind w:left="720"/>
        <w:rPr>
          <w:rFonts w:asciiTheme="minorHAnsi" w:hAnsiTheme="minorHAnsi" w:cs="Times New Roman"/>
          <w:color w:val="auto"/>
        </w:rPr>
      </w:pPr>
    </w:p>
    <w:p w14:paraId="66FD8E90" w14:textId="77777777"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28532413" w14:textId="77777777" w:rsidR="005E7026" w:rsidRPr="00E16315" w:rsidRDefault="005E7026" w:rsidP="005E7026">
      <w:pPr>
        <w:pStyle w:val="Default"/>
        <w:ind w:left="720"/>
        <w:rPr>
          <w:rFonts w:asciiTheme="minorHAnsi" w:hAnsiTheme="minorHAnsi" w:cs="Times New Roman"/>
          <w:color w:val="auto"/>
        </w:rPr>
      </w:pPr>
    </w:p>
    <w:p w14:paraId="189BA6C0" w14:textId="77777777"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14:paraId="2658CFEB" w14:textId="77777777"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14:paraId="382D3EBE" w14:textId="77777777"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3ACCC6BB" w14:textId="77777777" w:rsidR="005E7026" w:rsidRPr="00E16315" w:rsidRDefault="005E7026" w:rsidP="005E7026">
      <w:pPr>
        <w:pStyle w:val="Default"/>
        <w:ind w:left="720"/>
        <w:rPr>
          <w:rFonts w:asciiTheme="minorHAnsi" w:hAnsiTheme="minorHAnsi" w:cs="Times New Roman"/>
          <w:color w:val="auto"/>
        </w:rPr>
      </w:pPr>
    </w:p>
    <w:p w14:paraId="5CF0C741" w14:textId="77777777"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1C18E1DB" w14:textId="77777777" w:rsidR="005E7026" w:rsidRPr="00E16315" w:rsidRDefault="005E7026" w:rsidP="005E7026">
      <w:pPr>
        <w:pStyle w:val="CM5"/>
        <w:ind w:left="720"/>
        <w:rPr>
          <w:rFonts w:asciiTheme="minorHAnsi" w:hAnsiTheme="minorHAnsi"/>
        </w:rPr>
      </w:pPr>
    </w:p>
    <w:p w14:paraId="019D4EDA" w14:textId="77777777"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14:paraId="0AE6AED5" w14:textId="77777777" w:rsidR="005E7026" w:rsidRPr="00E16315" w:rsidRDefault="005E7026" w:rsidP="005E7026">
      <w:pPr>
        <w:pStyle w:val="Default"/>
        <w:ind w:left="720"/>
        <w:rPr>
          <w:rFonts w:asciiTheme="minorHAnsi" w:hAnsiTheme="minorHAnsi" w:cs="Times New Roman"/>
          <w:color w:val="auto"/>
        </w:rPr>
      </w:pPr>
    </w:p>
    <w:p w14:paraId="4ECDC63F" w14:textId="77777777"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473B2BF3" w14:textId="77777777" w:rsidR="005E7026" w:rsidRPr="00E16315" w:rsidRDefault="005E7026" w:rsidP="005E7026">
      <w:pPr>
        <w:pStyle w:val="Default"/>
        <w:spacing w:line="240" w:lineRule="atLeast"/>
        <w:ind w:left="720" w:right="253"/>
        <w:rPr>
          <w:rFonts w:asciiTheme="minorHAnsi" w:hAnsiTheme="minorHAnsi" w:cs="Times New Roman"/>
          <w:color w:val="auto"/>
        </w:rPr>
      </w:pPr>
    </w:p>
    <w:p w14:paraId="4411EF54" w14:textId="77777777"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7F17527D"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14:paraId="3CC4719B" w14:textId="77777777" w:rsidR="005E7026" w:rsidRPr="00E16315" w:rsidRDefault="005E7026" w:rsidP="005E7026">
      <w:pPr>
        <w:pStyle w:val="Default"/>
        <w:rPr>
          <w:rFonts w:asciiTheme="minorHAnsi" w:hAnsiTheme="minorHAnsi" w:cs="Times New Roman"/>
          <w:color w:val="auto"/>
        </w:rPr>
      </w:pPr>
    </w:p>
    <w:p w14:paraId="57472C3C" w14:textId="77777777"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14:paraId="6078ED56" w14:textId="77777777" w:rsidR="005E7026" w:rsidRPr="00E16315" w:rsidRDefault="005E7026" w:rsidP="005E7026">
      <w:pPr>
        <w:pStyle w:val="Default"/>
        <w:ind w:left="720"/>
        <w:rPr>
          <w:rFonts w:asciiTheme="minorHAnsi" w:hAnsiTheme="minorHAnsi" w:cs="Times New Roman"/>
          <w:color w:val="auto"/>
        </w:rPr>
      </w:pPr>
    </w:p>
    <w:p w14:paraId="1A35D988"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lastRenderedPageBreak/>
        <w:t>(i)</w:t>
      </w:r>
      <w:r w:rsidRPr="00E16315">
        <w:rPr>
          <w:rFonts w:asciiTheme="minorHAnsi" w:hAnsiTheme="minorHAnsi" w:cs="Times New Roman"/>
          <w:color w:val="auto"/>
        </w:rPr>
        <w:tab/>
        <w:t>Data specifically identified in this agreement as data to be delivered without restriction;</w:t>
      </w:r>
    </w:p>
    <w:p w14:paraId="1EE6EF5B" w14:textId="77777777" w:rsidR="005E7026" w:rsidRPr="00E16315" w:rsidRDefault="005E7026" w:rsidP="005E7026">
      <w:pPr>
        <w:pStyle w:val="Default"/>
        <w:rPr>
          <w:rFonts w:asciiTheme="minorHAnsi" w:hAnsiTheme="minorHAnsi" w:cs="Times New Roman"/>
          <w:color w:val="auto"/>
        </w:rPr>
      </w:pPr>
    </w:p>
    <w:p w14:paraId="1C792B56" w14:textId="77777777"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Form, fit, and function data delivered under this agreement;</w:t>
      </w:r>
    </w:p>
    <w:p w14:paraId="6F803B56" w14:textId="77777777" w:rsidR="005E7026" w:rsidRPr="00E16315" w:rsidRDefault="005E7026" w:rsidP="005E7026">
      <w:pPr>
        <w:pStyle w:val="Default"/>
        <w:rPr>
          <w:rFonts w:asciiTheme="minorHAnsi" w:hAnsiTheme="minorHAnsi" w:cs="Times New Roman"/>
          <w:color w:val="auto"/>
        </w:rPr>
      </w:pPr>
    </w:p>
    <w:p w14:paraId="25713BD1" w14:textId="77777777"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04109839" w14:textId="77777777" w:rsidR="005E7026" w:rsidRPr="00E16315" w:rsidRDefault="005E7026" w:rsidP="005E7026">
      <w:pPr>
        <w:pStyle w:val="Default"/>
        <w:rPr>
          <w:rFonts w:asciiTheme="minorHAnsi" w:hAnsiTheme="minorHAnsi" w:cs="Times New Roman"/>
          <w:color w:val="auto"/>
        </w:rPr>
      </w:pPr>
    </w:p>
    <w:p w14:paraId="0BAC6747" w14:textId="77777777"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7002B47B" w14:textId="77777777" w:rsidR="005E7026" w:rsidRPr="00E16315" w:rsidRDefault="005E7026" w:rsidP="005E7026">
      <w:pPr>
        <w:pStyle w:val="Default"/>
        <w:rPr>
          <w:rFonts w:asciiTheme="minorHAnsi" w:hAnsiTheme="minorHAnsi" w:cs="Times New Roman"/>
          <w:color w:val="auto"/>
        </w:rPr>
      </w:pPr>
    </w:p>
    <w:p w14:paraId="32D2BA89" w14:textId="77777777"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14:paraId="594AEA51" w14:textId="77777777" w:rsidR="005E7026" w:rsidRPr="00E16315" w:rsidRDefault="005E7026" w:rsidP="005E7026">
      <w:pPr>
        <w:pStyle w:val="Default"/>
        <w:numPr>
          <w:ilvl w:val="1"/>
          <w:numId w:val="2"/>
        </w:numPr>
        <w:rPr>
          <w:rFonts w:asciiTheme="minorHAnsi" w:hAnsiTheme="minorHAnsi" w:cs="Times New Roman"/>
          <w:color w:val="auto"/>
        </w:rPr>
      </w:pPr>
    </w:p>
    <w:p w14:paraId="2A0C0962" w14:textId="77777777"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Protect rights in protected data delivered under this agreement in the manner and to the extent provided in paragraph (g) of this clause;</w:t>
      </w:r>
    </w:p>
    <w:p w14:paraId="2AD0B3EB" w14:textId="77777777" w:rsidR="005E7026" w:rsidRPr="00E16315" w:rsidRDefault="005E7026" w:rsidP="005E7026">
      <w:pPr>
        <w:pStyle w:val="Default"/>
        <w:ind w:left="1440"/>
        <w:rPr>
          <w:rFonts w:asciiTheme="minorHAnsi" w:hAnsiTheme="minorHAnsi" w:cs="Times New Roman"/>
          <w:color w:val="auto"/>
        </w:rPr>
      </w:pPr>
    </w:p>
    <w:p w14:paraId="23930482"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Withhold from delivery those data which are limited rights data or restricted computer software to the extent provided in paragraph (h) of this clause;</w:t>
      </w:r>
    </w:p>
    <w:p w14:paraId="5A20A34D" w14:textId="77777777" w:rsidR="005E7026" w:rsidRPr="00E16315" w:rsidRDefault="005E7026" w:rsidP="005E7026">
      <w:pPr>
        <w:pStyle w:val="CM7"/>
        <w:ind w:right="635"/>
        <w:rPr>
          <w:rFonts w:asciiTheme="minorHAnsi" w:hAnsiTheme="minorHAnsi"/>
        </w:rPr>
      </w:pPr>
    </w:p>
    <w:p w14:paraId="3125A407" w14:textId="77777777"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14:paraId="0C127F55" w14:textId="77777777" w:rsidR="005E7026" w:rsidRPr="00E16315" w:rsidRDefault="005E7026" w:rsidP="005E7026">
      <w:pPr>
        <w:pStyle w:val="Default"/>
        <w:ind w:left="1440"/>
        <w:rPr>
          <w:rFonts w:asciiTheme="minorHAnsi" w:hAnsiTheme="minorHAnsi" w:cs="Times New Roman"/>
          <w:color w:val="auto"/>
        </w:rPr>
      </w:pPr>
    </w:p>
    <w:p w14:paraId="3CAB8ABD"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1BF64A9B" w14:textId="77777777" w:rsidR="005E7026" w:rsidRPr="00E16315" w:rsidRDefault="005E7026" w:rsidP="005E7026">
      <w:pPr>
        <w:pStyle w:val="Default"/>
        <w:rPr>
          <w:rFonts w:asciiTheme="minorHAnsi" w:hAnsiTheme="minorHAnsi" w:cs="Times New Roman"/>
          <w:color w:val="auto"/>
        </w:rPr>
      </w:pPr>
    </w:p>
    <w:p w14:paraId="5298DCE5"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14:paraId="4D5F2D0F" w14:textId="77777777" w:rsidR="005E7026" w:rsidRPr="00E16315" w:rsidRDefault="005E7026" w:rsidP="005E7026">
      <w:pPr>
        <w:pStyle w:val="Default"/>
        <w:rPr>
          <w:rFonts w:asciiTheme="minorHAnsi" w:hAnsiTheme="minorHAnsi" w:cs="Times New Roman"/>
          <w:color w:val="auto"/>
        </w:rPr>
      </w:pPr>
    </w:p>
    <w:p w14:paraId="5750798E"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w:t>
      </w:r>
      <w:r w:rsidRPr="00E16315">
        <w:rPr>
          <w:rFonts w:asciiTheme="minorHAnsi" w:hAnsiTheme="minorHAnsi" w:cs="Times New Roman"/>
          <w:color w:val="auto"/>
        </w:rPr>
        <w:lastRenderedPageBreak/>
        <w:t>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45542603" w14:textId="77777777" w:rsidR="005E7026" w:rsidRPr="00E16315" w:rsidRDefault="005E7026" w:rsidP="005E7026">
      <w:pPr>
        <w:pStyle w:val="Default"/>
        <w:ind w:left="1440" w:hanging="720"/>
        <w:rPr>
          <w:rFonts w:asciiTheme="minorHAnsi" w:hAnsiTheme="minorHAnsi" w:cs="Times New Roman"/>
          <w:color w:val="auto"/>
        </w:rPr>
      </w:pPr>
    </w:p>
    <w:p w14:paraId="48430A5F"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4EF1AAB7" w14:textId="77777777"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14:paraId="282EFDE8" w14:textId="77777777"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2DCF7570" w14:textId="77777777" w:rsidR="005E7026" w:rsidRPr="00E16315" w:rsidRDefault="005E7026" w:rsidP="005E7026">
      <w:pPr>
        <w:pStyle w:val="Default"/>
        <w:ind w:left="720"/>
        <w:rPr>
          <w:rFonts w:asciiTheme="minorHAnsi" w:hAnsiTheme="minorHAnsi" w:cs="Times New Roman"/>
          <w:color w:val="auto"/>
        </w:rPr>
      </w:pPr>
    </w:p>
    <w:p w14:paraId="0AD92075"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14:paraId="46BEE904" w14:textId="77777777" w:rsidR="005E7026" w:rsidRPr="00E16315" w:rsidRDefault="005E7026" w:rsidP="005E7026">
      <w:pPr>
        <w:pStyle w:val="Default"/>
        <w:rPr>
          <w:rFonts w:asciiTheme="minorHAnsi" w:hAnsiTheme="minorHAnsi" w:cs="Times New Roman"/>
          <w:color w:val="auto"/>
        </w:rPr>
      </w:pPr>
    </w:p>
    <w:p w14:paraId="24FE275B" w14:textId="77777777"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45388CEC" w14:textId="77777777" w:rsidR="005E7026" w:rsidRPr="00E16315" w:rsidRDefault="005E7026" w:rsidP="005E7026">
      <w:pPr>
        <w:pStyle w:val="Default"/>
        <w:ind w:left="720"/>
        <w:rPr>
          <w:rFonts w:asciiTheme="minorHAnsi" w:hAnsiTheme="minorHAnsi" w:cs="Times New Roman"/>
          <w:color w:val="auto"/>
        </w:rPr>
      </w:pPr>
    </w:p>
    <w:p w14:paraId="258322C9"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32DA45D2" w14:textId="77777777" w:rsidR="005E7026" w:rsidRPr="00E16315" w:rsidRDefault="005E7026" w:rsidP="005E7026">
      <w:pPr>
        <w:pStyle w:val="Default"/>
        <w:rPr>
          <w:rFonts w:asciiTheme="minorHAnsi" w:hAnsiTheme="minorHAnsi" w:cs="Times New Roman"/>
          <w:color w:val="auto"/>
        </w:rPr>
      </w:pPr>
    </w:p>
    <w:p w14:paraId="7AB56A18"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14:paraId="1CB40EA3" w14:textId="77777777" w:rsidR="005E7026" w:rsidRPr="00E16315" w:rsidRDefault="005E7026" w:rsidP="005E7026">
      <w:pPr>
        <w:pStyle w:val="Default"/>
        <w:rPr>
          <w:rFonts w:asciiTheme="minorHAnsi" w:hAnsiTheme="minorHAnsi" w:cs="Times New Roman"/>
          <w:color w:val="auto"/>
        </w:rPr>
      </w:pPr>
    </w:p>
    <w:p w14:paraId="42A236B1" w14:textId="77777777"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w:t>
      </w:r>
      <w:r w:rsidRPr="00E16315">
        <w:rPr>
          <w:rFonts w:asciiTheme="minorHAnsi" w:hAnsiTheme="minorHAnsi" w:cs="Times New Roman"/>
          <w:color w:val="auto"/>
        </w:rPr>
        <w:lastRenderedPageBreak/>
        <w:t>ignoring the markings.</w:t>
      </w:r>
    </w:p>
    <w:p w14:paraId="6418F5F9" w14:textId="77777777" w:rsidR="005E7026" w:rsidRPr="00E16315" w:rsidRDefault="005E7026" w:rsidP="005E7026">
      <w:pPr>
        <w:pStyle w:val="Default"/>
        <w:ind w:left="1440" w:hanging="720"/>
        <w:rPr>
          <w:rFonts w:asciiTheme="minorHAnsi" w:hAnsiTheme="minorHAnsi" w:cs="Times New Roman"/>
          <w:color w:val="auto"/>
        </w:rPr>
      </w:pPr>
    </w:p>
    <w:p w14:paraId="2CA12AD9"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3DF5950F" w14:textId="77777777" w:rsidR="005E7026" w:rsidRPr="00E16315" w:rsidRDefault="005E7026" w:rsidP="005E7026">
      <w:pPr>
        <w:pStyle w:val="Default"/>
        <w:ind w:left="2880"/>
        <w:rPr>
          <w:rFonts w:asciiTheme="minorHAnsi" w:hAnsiTheme="minorHAnsi" w:cs="Times New Roman"/>
          <w:color w:val="auto"/>
        </w:rPr>
      </w:pPr>
    </w:p>
    <w:p w14:paraId="11642C34"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4B0092DE" w14:textId="77777777" w:rsidR="005E7026" w:rsidRPr="00E16315" w:rsidRDefault="005E7026" w:rsidP="005E7026">
      <w:pPr>
        <w:pStyle w:val="Default"/>
        <w:rPr>
          <w:rFonts w:asciiTheme="minorHAnsi" w:hAnsiTheme="minorHAnsi" w:cs="Times New Roman"/>
          <w:color w:val="auto"/>
        </w:rPr>
      </w:pPr>
    </w:p>
    <w:p w14:paraId="700F2F87" w14:textId="77777777"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119F48EE" w14:textId="77777777" w:rsidR="005E7026" w:rsidRPr="00E16315" w:rsidRDefault="005E7026" w:rsidP="005E7026">
      <w:pPr>
        <w:pStyle w:val="Default"/>
        <w:rPr>
          <w:rFonts w:asciiTheme="minorHAnsi" w:hAnsiTheme="minorHAnsi" w:cs="Times New Roman"/>
          <w:color w:val="auto"/>
        </w:rPr>
      </w:pPr>
    </w:p>
    <w:p w14:paraId="26BD81BE" w14:textId="77777777"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4F27211A" w14:textId="77777777" w:rsidR="005E7026" w:rsidRPr="00E16315" w:rsidRDefault="005E7026" w:rsidP="005E7026">
      <w:pPr>
        <w:pStyle w:val="Default"/>
        <w:rPr>
          <w:rFonts w:asciiTheme="minorHAnsi" w:hAnsiTheme="minorHAnsi" w:cs="Times New Roman"/>
          <w:color w:val="auto"/>
        </w:rPr>
      </w:pPr>
    </w:p>
    <w:p w14:paraId="2B2DBC70" w14:textId="77777777"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14:paraId="14A2CDF0" w14:textId="77777777" w:rsidR="005E7026" w:rsidRPr="00E16315" w:rsidRDefault="005E7026" w:rsidP="005E7026">
      <w:pPr>
        <w:pStyle w:val="Default"/>
        <w:rPr>
          <w:rFonts w:asciiTheme="minorHAnsi" w:hAnsiTheme="minorHAnsi" w:cs="Times New Roman"/>
          <w:color w:val="auto"/>
        </w:rPr>
      </w:pPr>
    </w:p>
    <w:p w14:paraId="44C31AF9" w14:textId="77777777"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 xml:space="preserve">Data delivered to the Government without the limited rights or restricted rights notice as authorized by paragraph (h) of this clause, the protected data notice as authorized in paragraph (g), or the copyright notice required by paragraph (c) of </w:t>
      </w:r>
      <w:r w:rsidRPr="00E16315">
        <w:rPr>
          <w:rFonts w:asciiTheme="minorHAnsi" w:hAnsiTheme="minorHAnsi" w:cs="Times New Roman"/>
          <w:color w:val="auto"/>
        </w:rPr>
        <w:lastRenderedPageBreak/>
        <w:t>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E16315">
        <w:rPr>
          <w:rFonts w:asciiTheme="minorHAnsi" w:hAnsiTheme="minorHAnsi" w:cs="Times New Roman"/>
          <w:color w:val="auto"/>
        </w:rPr>
        <w:softHyphen/>
      </w:r>
    </w:p>
    <w:p w14:paraId="0BEE916F" w14:textId="77777777" w:rsidR="005E7026" w:rsidRPr="00E16315" w:rsidRDefault="005E7026" w:rsidP="005E7026">
      <w:pPr>
        <w:pStyle w:val="Default"/>
        <w:ind w:left="1080"/>
        <w:rPr>
          <w:rFonts w:asciiTheme="minorHAnsi" w:hAnsiTheme="minorHAnsi" w:cs="Times New Roman"/>
          <w:color w:val="auto"/>
        </w:rPr>
      </w:pPr>
    </w:p>
    <w:p w14:paraId="5A4E1408" w14:textId="77777777"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Identifies the data to which the omitted notice is to be applied;</w:t>
      </w:r>
    </w:p>
    <w:p w14:paraId="00636667" w14:textId="77777777" w:rsidR="005E7026" w:rsidRPr="00E16315" w:rsidRDefault="005E7026" w:rsidP="005E7026">
      <w:pPr>
        <w:pStyle w:val="Default"/>
        <w:ind w:left="1440"/>
        <w:rPr>
          <w:rFonts w:asciiTheme="minorHAnsi" w:hAnsiTheme="minorHAnsi" w:cs="Times New Roman"/>
          <w:color w:val="auto"/>
        </w:rPr>
      </w:pPr>
    </w:p>
    <w:p w14:paraId="005C3BB0" w14:textId="77777777"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Demonstrates that the omission of the notice was inadvertent;</w:t>
      </w:r>
    </w:p>
    <w:p w14:paraId="6D6A803D" w14:textId="77777777" w:rsidR="005E7026" w:rsidRPr="00E16315" w:rsidRDefault="005E7026" w:rsidP="005E7026">
      <w:pPr>
        <w:pStyle w:val="Default"/>
        <w:rPr>
          <w:rFonts w:asciiTheme="minorHAnsi" w:hAnsiTheme="minorHAnsi" w:cs="Times New Roman"/>
          <w:color w:val="auto"/>
        </w:rPr>
      </w:pPr>
    </w:p>
    <w:p w14:paraId="29C6A04E" w14:textId="77777777"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14:paraId="4400A3BB" w14:textId="77777777" w:rsidR="005E7026" w:rsidRPr="00E16315" w:rsidRDefault="005E7026" w:rsidP="005E7026">
      <w:pPr>
        <w:pStyle w:val="Default"/>
        <w:ind w:left="1440"/>
        <w:rPr>
          <w:rFonts w:asciiTheme="minorHAnsi" w:hAnsiTheme="minorHAnsi" w:cs="Times New Roman"/>
          <w:color w:val="auto"/>
        </w:rPr>
      </w:pPr>
    </w:p>
    <w:p w14:paraId="67961D24" w14:textId="77777777"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04E8D09D" w14:textId="77777777" w:rsidR="005E7026" w:rsidRPr="00E16315" w:rsidRDefault="005E7026" w:rsidP="005E7026">
      <w:pPr>
        <w:pStyle w:val="Default"/>
        <w:rPr>
          <w:rFonts w:asciiTheme="minorHAnsi" w:hAnsiTheme="minorHAnsi" w:cs="Times New Roman"/>
          <w:color w:val="auto"/>
        </w:rPr>
      </w:pPr>
    </w:p>
    <w:p w14:paraId="7297C50A" w14:textId="77777777"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14:paraId="436EFEB4" w14:textId="77777777" w:rsidR="005E7026" w:rsidRPr="00E16315" w:rsidRDefault="005E7026" w:rsidP="005E7026">
      <w:pPr>
        <w:pStyle w:val="Default"/>
        <w:ind w:left="1080"/>
        <w:rPr>
          <w:rFonts w:asciiTheme="minorHAnsi" w:hAnsiTheme="minorHAnsi" w:cs="Times New Roman"/>
          <w:color w:val="auto"/>
        </w:rPr>
      </w:pPr>
    </w:p>
    <w:p w14:paraId="142E12CA"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4693893A" w14:textId="77777777" w:rsidR="005E7026" w:rsidRPr="00E16315" w:rsidRDefault="005E7026" w:rsidP="005E7026">
      <w:pPr>
        <w:pStyle w:val="Default"/>
        <w:rPr>
          <w:rFonts w:asciiTheme="minorHAnsi" w:hAnsiTheme="minorHAnsi" w:cs="Times New Roman"/>
          <w:color w:val="auto"/>
        </w:rPr>
      </w:pPr>
    </w:p>
    <w:p w14:paraId="2504589A"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14:paraId="32C7E051" w14:textId="77777777" w:rsidR="005E7026" w:rsidRPr="00E16315" w:rsidRDefault="005E7026" w:rsidP="005E7026">
      <w:pPr>
        <w:pStyle w:val="Default"/>
        <w:ind w:left="1440"/>
        <w:rPr>
          <w:rFonts w:asciiTheme="minorHAnsi" w:hAnsiTheme="minorHAnsi" w:cs="Times New Roman"/>
          <w:color w:val="auto"/>
        </w:rPr>
      </w:pPr>
    </w:p>
    <w:p w14:paraId="38F54B22" w14:textId="77777777"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14:paraId="35502AAC" w14:textId="77777777" w:rsidR="005E7026" w:rsidRPr="00E16315" w:rsidRDefault="005E7026" w:rsidP="005E7026">
      <w:pPr>
        <w:pStyle w:val="Default"/>
        <w:ind w:left="360"/>
        <w:rPr>
          <w:rFonts w:asciiTheme="minorHAnsi" w:hAnsiTheme="minorHAnsi" w:cs="Times New Roman"/>
          <w:color w:val="auto"/>
        </w:rPr>
      </w:pPr>
    </w:p>
    <w:p w14:paraId="5F81E1B9"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14BD5CDD" w14:textId="77777777" w:rsidR="005E7026" w:rsidRPr="00E16315" w:rsidRDefault="005E7026" w:rsidP="005E7026">
      <w:pPr>
        <w:pStyle w:val="Default"/>
        <w:rPr>
          <w:rFonts w:asciiTheme="minorHAnsi" w:hAnsiTheme="minorHAnsi" w:cs="Times New Roman"/>
          <w:color w:val="auto"/>
        </w:rPr>
      </w:pPr>
    </w:p>
    <w:p w14:paraId="3FA037EB" w14:textId="77777777"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14:paraId="008DFD9A" w14:textId="1177F4AE" w:rsidR="005E7026" w:rsidRPr="00E16315" w:rsidRDefault="005E7026" w:rsidP="005E7026">
      <w:pPr>
        <w:pStyle w:val="CM16"/>
        <w:ind w:left="2160" w:right="432"/>
        <w:rPr>
          <w:rFonts w:asciiTheme="minorHAnsi" w:hAnsiTheme="minorHAnsi"/>
        </w:rPr>
      </w:pPr>
      <w:r w:rsidRPr="00E16315">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742C91">
        <w:rPr>
          <w:rFonts w:asciiTheme="minorHAnsi" w:hAnsiTheme="minorHAnsi"/>
        </w:rPr>
        <w:t>10</w:t>
      </w:r>
      <w:r w:rsidRPr="00E16315">
        <w:rPr>
          <w:rFonts w:asciiTheme="minorHAnsi" w:hAnsiTheme="minorHAnsi"/>
        </w:rPr>
        <w:t xml:space="preserve"> years after development of information under this agreement, unless express written authorization is obtained from the recipient. Upon </w:t>
      </w:r>
      <w:r w:rsidRPr="00E16315">
        <w:rPr>
          <w:rFonts w:asciiTheme="minorHAnsi" w:hAnsiTheme="minorHAnsi"/>
        </w:rPr>
        <w:lastRenderedPageBreak/>
        <w:t>expiration of the period of protection set forth in this Notice, the Government shall have unlimited rights in this data. This Notice shall be marked on any reproduction of this data, in whole or in part. (End of notice).</w:t>
      </w:r>
    </w:p>
    <w:p w14:paraId="6246BE81" w14:textId="77777777"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14:paraId="4F075898" w14:textId="77777777" w:rsidR="005E7026" w:rsidRPr="00E16315" w:rsidRDefault="005E7026" w:rsidP="005E7026">
      <w:pPr>
        <w:pStyle w:val="Default"/>
        <w:ind w:left="720"/>
        <w:rPr>
          <w:rFonts w:asciiTheme="minorHAnsi" w:hAnsiTheme="minorHAnsi" w:cs="Times New Roman"/>
          <w:color w:val="auto"/>
        </w:rPr>
      </w:pPr>
    </w:p>
    <w:p w14:paraId="67DE9C94"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14:paraId="6229C00A" w14:textId="77777777" w:rsidR="005E7026" w:rsidRPr="00E16315" w:rsidRDefault="005E7026" w:rsidP="005E7026">
      <w:pPr>
        <w:pStyle w:val="Default"/>
        <w:rPr>
          <w:rFonts w:asciiTheme="minorHAnsi" w:hAnsiTheme="minorHAnsi" w:cs="Times New Roman"/>
          <w:color w:val="auto"/>
        </w:rPr>
      </w:pPr>
    </w:p>
    <w:p w14:paraId="76B93D82"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3B79AA6C"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14:paraId="458BD75D"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14:paraId="20D1D45E" w14:textId="77777777" w:rsidR="005E7026" w:rsidRPr="00E16315" w:rsidRDefault="005E7026" w:rsidP="005E7026">
      <w:pPr>
        <w:pStyle w:val="Default"/>
        <w:ind w:left="720" w:hanging="720"/>
        <w:rPr>
          <w:rFonts w:asciiTheme="minorHAnsi" w:hAnsiTheme="minorHAnsi" w:cs="Times New Roman"/>
          <w:color w:val="auto"/>
        </w:rPr>
      </w:pPr>
    </w:p>
    <w:p w14:paraId="2CCCDBDD"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At the end of the protected period;</w:t>
      </w:r>
    </w:p>
    <w:p w14:paraId="4A1B6C3A" w14:textId="77777777" w:rsidR="005E7026" w:rsidRPr="00E16315" w:rsidRDefault="005E7026" w:rsidP="005E7026">
      <w:pPr>
        <w:pStyle w:val="Default"/>
        <w:rPr>
          <w:rFonts w:asciiTheme="minorHAnsi" w:hAnsiTheme="minorHAnsi" w:cs="Times New Roman"/>
          <w:color w:val="auto"/>
        </w:rPr>
      </w:pPr>
    </w:p>
    <w:p w14:paraId="1913B6BA"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2455C641" w14:textId="77777777" w:rsidR="005E7026" w:rsidRPr="00E16315" w:rsidRDefault="005E7026" w:rsidP="005E7026">
      <w:pPr>
        <w:pStyle w:val="Default"/>
        <w:ind w:left="1440" w:hanging="720"/>
        <w:rPr>
          <w:rFonts w:asciiTheme="minorHAnsi" w:hAnsiTheme="minorHAnsi" w:cs="Times New Roman"/>
          <w:color w:val="auto"/>
        </w:rPr>
      </w:pPr>
    </w:p>
    <w:p w14:paraId="09A36670"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5C9D7A5A" w14:textId="77777777" w:rsidR="005E7026" w:rsidRPr="00E16315" w:rsidRDefault="005E7026" w:rsidP="005E7026">
      <w:pPr>
        <w:pStyle w:val="Default"/>
        <w:ind w:left="1440" w:hanging="720"/>
        <w:rPr>
          <w:rFonts w:asciiTheme="minorHAnsi" w:hAnsiTheme="minorHAnsi" w:cs="Times New Roman"/>
          <w:color w:val="auto"/>
        </w:rPr>
      </w:pPr>
    </w:p>
    <w:p w14:paraId="206BBA38" w14:textId="77777777"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14:paraId="5FD3C2EB" w14:textId="77777777" w:rsidR="005E7026" w:rsidRPr="00E16315" w:rsidRDefault="005E7026" w:rsidP="005E7026">
      <w:pPr>
        <w:pStyle w:val="Default"/>
        <w:ind w:left="1440"/>
        <w:rPr>
          <w:rFonts w:asciiTheme="minorHAnsi" w:hAnsiTheme="minorHAnsi" w:cs="Times New Roman"/>
          <w:color w:val="auto"/>
        </w:rPr>
      </w:pPr>
    </w:p>
    <w:p w14:paraId="59E9A3A3" w14:textId="77777777"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73377E20"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14:paraId="32EE90A1" w14:textId="77777777" w:rsidR="004C5224" w:rsidRDefault="004C5224" w:rsidP="005E7026">
      <w:pPr>
        <w:pStyle w:val="Default"/>
        <w:ind w:left="2160"/>
        <w:rPr>
          <w:rFonts w:asciiTheme="minorHAnsi" w:hAnsiTheme="minorHAnsi" w:cs="Times New Roman"/>
          <w:b/>
          <w:color w:val="auto"/>
        </w:rPr>
      </w:pPr>
    </w:p>
    <w:p w14:paraId="052F45D6" w14:textId="77777777"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lastRenderedPageBreak/>
        <w:t xml:space="preserve">Unless specifically requested by Recipient and designated by ARPA-E, </w:t>
      </w:r>
    </w:p>
    <w:p w14:paraId="0196D1F3" w14:textId="77777777"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t>all data first produced under the award shall be considered unlimited rights data.</w:t>
      </w:r>
    </w:p>
    <w:p w14:paraId="12011B64" w14:textId="77777777" w:rsidR="005E7026" w:rsidRPr="00E16315" w:rsidRDefault="005E7026" w:rsidP="005E7026">
      <w:pPr>
        <w:pStyle w:val="Default"/>
        <w:ind w:left="1440" w:hanging="720"/>
        <w:rPr>
          <w:rFonts w:asciiTheme="minorHAnsi" w:hAnsiTheme="minorHAnsi" w:cs="Times New Roman"/>
          <w:color w:val="auto"/>
        </w:rPr>
      </w:pPr>
    </w:p>
    <w:p w14:paraId="4F848313"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14:paraId="29A55AA4" w14:textId="77777777" w:rsidR="005E7026" w:rsidRPr="00E16315" w:rsidRDefault="005E7026" w:rsidP="005E7026">
      <w:pPr>
        <w:pStyle w:val="Default"/>
        <w:rPr>
          <w:rFonts w:asciiTheme="minorHAnsi" w:hAnsiTheme="minorHAnsi" w:cs="Times New Roman"/>
          <w:color w:val="auto"/>
        </w:rPr>
      </w:pPr>
    </w:p>
    <w:p w14:paraId="47930292" w14:textId="77777777"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14:paraId="6DD66F55" w14:textId="77777777" w:rsidR="005E7026" w:rsidRPr="00E16315" w:rsidRDefault="005E7026" w:rsidP="005E7026">
      <w:pPr>
        <w:pStyle w:val="Default"/>
        <w:rPr>
          <w:rFonts w:asciiTheme="minorHAnsi" w:hAnsiTheme="minorHAnsi" w:cs="Times New Roman"/>
          <w:color w:val="auto"/>
        </w:rPr>
      </w:pPr>
    </w:p>
    <w:p w14:paraId="5679F6FB" w14:textId="77777777"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2004D2A1" w14:textId="77777777" w:rsidR="005E7026" w:rsidRPr="00E16315" w:rsidRDefault="005E7026" w:rsidP="005E7026">
      <w:pPr>
        <w:pStyle w:val="Default"/>
        <w:rPr>
          <w:rFonts w:asciiTheme="minorHAnsi" w:hAnsiTheme="minorHAnsi" w:cs="Times New Roman"/>
          <w:color w:val="auto"/>
        </w:rPr>
      </w:pPr>
    </w:p>
    <w:p w14:paraId="74111CFD"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(i) </w:t>
      </w:r>
      <w:r w:rsidRPr="00E16315">
        <w:rPr>
          <w:rFonts w:asciiTheme="minorHAnsi" w:hAnsiTheme="minorHAnsi" w:cs="Times New Roman"/>
          <w:color w:val="auto"/>
        </w:rPr>
        <w:tab/>
        <w:t>Subaward/Contract</w:t>
      </w:r>
    </w:p>
    <w:p w14:paraId="4F920015" w14:textId="77777777" w:rsidR="005E7026" w:rsidRPr="00E16315" w:rsidRDefault="005E7026" w:rsidP="005E7026">
      <w:pPr>
        <w:pStyle w:val="Default"/>
        <w:rPr>
          <w:rFonts w:asciiTheme="minorHAnsi" w:hAnsiTheme="minorHAnsi" w:cs="Times New Roman"/>
          <w:color w:val="auto"/>
        </w:rPr>
      </w:pPr>
    </w:p>
    <w:p w14:paraId="2F1A0E4E" w14:textId="77777777"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E16315">
        <w:rPr>
          <w:rFonts w:asciiTheme="minorHAnsi" w:hAnsiTheme="minorHAnsi"/>
          <w:color w:val="auto"/>
        </w:rPr>
        <w:t xml:space="preserve">See Section </w:t>
      </w:r>
      <w:r w:rsidR="00B5125A">
        <w:rPr>
          <w:rFonts w:asciiTheme="minorHAnsi" w:hAnsiTheme="minorHAnsi"/>
          <w:color w:val="auto"/>
        </w:rPr>
        <w:t>3</w:t>
      </w:r>
      <w:r w:rsidRPr="00E16315">
        <w:rPr>
          <w:rFonts w:asciiTheme="minorHAnsi" w:hAnsiTheme="minorHAnsi"/>
          <w:color w:val="auto"/>
        </w:rPr>
        <w:t xml:space="preserve"> of this Attachment 2 for instructions regarding intellectual property provisions for subawards under this agreement.</w:t>
      </w:r>
    </w:p>
    <w:p w14:paraId="15A396A9" w14:textId="77777777" w:rsidR="005E7026" w:rsidRPr="00E16315" w:rsidRDefault="005E7026" w:rsidP="005E7026">
      <w:pPr>
        <w:pStyle w:val="Default"/>
        <w:ind w:firstLine="720"/>
        <w:rPr>
          <w:rFonts w:asciiTheme="minorHAnsi" w:hAnsiTheme="minorHAnsi" w:cs="Times New Roman"/>
          <w:color w:val="auto"/>
        </w:rPr>
      </w:pPr>
    </w:p>
    <w:p w14:paraId="3FD7A072"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14:paraId="4E330117" w14:textId="77777777" w:rsidR="005E7026" w:rsidRPr="00E16315" w:rsidRDefault="005E7026" w:rsidP="005E7026">
      <w:pPr>
        <w:pStyle w:val="Default"/>
        <w:rPr>
          <w:rFonts w:asciiTheme="minorHAnsi" w:hAnsiTheme="minorHAnsi" w:cs="Times New Roman"/>
          <w:color w:val="auto"/>
        </w:rPr>
      </w:pPr>
    </w:p>
    <w:p w14:paraId="15BDBABB" w14:textId="77777777"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2AB15693" w14:textId="77777777" w:rsidR="005E7026" w:rsidRPr="00E16315" w:rsidRDefault="005E7026" w:rsidP="005E7026">
      <w:pPr>
        <w:pStyle w:val="Default"/>
        <w:rPr>
          <w:rFonts w:asciiTheme="minorHAnsi" w:hAnsiTheme="minorHAnsi" w:cs="Times New Roman"/>
          <w:color w:val="auto"/>
        </w:rPr>
      </w:pPr>
    </w:p>
    <w:p w14:paraId="7053198B"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w:t>
      </w:r>
      <w:r w:rsidRPr="00E16315">
        <w:rPr>
          <w:rFonts w:asciiTheme="minorHAnsi" w:hAnsiTheme="minorHAnsi" w:cs="Times New Roman"/>
          <w:color w:val="auto"/>
        </w:rPr>
        <w:lastRenderedPageBreak/>
        <w:t xml:space="preserve">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3F07E906" w14:textId="77777777" w:rsidR="005E7026" w:rsidRPr="00E16315" w:rsidRDefault="005E7026" w:rsidP="005E7026">
      <w:pPr>
        <w:pStyle w:val="Default"/>
        <w:ind w:left="720" w:hanging="720"/>
        <w:rPr>
          <w:rFonts w:asciiTheme="minorHAnsi" w:hAnsiTheme="minorHAnsi" w:cs="Times New Roman"/>
          <w:color w:val="auto"/>
        </w:rPr>
      </w:pPr>
    </w:p>
    <w:p w14:paraId="2D836B04" w14:textId="77777777" w:rsidR="005E7026" w:rsidRPr="00E16315" w:rsidRDefault="005E7026" w:rsidP="005E7026">
      <w:pPr>
        <w:pStyle w:val="Default"/>
        <w:rPr>
          <w:rFonts w:asciiTheme="minorHAnsi" w:hAnsiTheme="minorHAnsi" w:cs="Times New Roman"/>
          <w:b/>
          <w:color w:val="auto"/>
        </w:rPr>
      </w:pPr>
    </w:p>
    <w:p w14:paraId="25AD3825"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b/>
          <w:color w:val="auto"/>
        </w:rPr>
        <w:t xml:space="preserve">3. </w:t>
      </w:r>
      <w:r w:rsidRPr="00E16315">
        <w:rPr>
          <w:rFonts w:asciiTheme="minorHAnsi" w:hAnsiTheme="minorHAnsi" w:cs="Times New Roman"/>
          <w:b/>
          <w:color w:val="auto"/>
        </w:rPr>
        <w:tab/>
        <w:t>Subawards</w:t>
      </w:r>
    </w:p>
    <w:p w14:paraId="014FA60F" w14:textId="77777777" w:rsidR="005E7026" w:rsidRPr="00E16315" w:rsidRDefault="005E7026" w:rsidP="005E7026">
      <w:pPr>
        <w:pStyle w:val="Default"/>
        <w:rPr>
          <w:rFonts w:asciiTheme="minorHAnsi" w:hAnsiTheme="minorHAnsi" w:cs="Times New Roman"/>
          <w:color w:val="auto"/>
        </w:rPr>
      </w:pPr>
    </w:p>
    <w:p w14:paraId="67A22CEB" w14:textId="77777777" w:rsidR="005E7026" w:rsidRPr="003E7AEB" w:rsidRDefault="005E7026" w:rsidP="003E7AEB">
      <w:pPr>
        <w:ind w:left="720" w:hanging="720"/>
        <w:rPr>
          <w:rFonts w:eastAsia="Times New Roman" w:cs="Times New Roman"/>
          <w:sz w:val="24"/>
          <w:szCs w:val="24"/>
        </w:rPr>
      </w:pPr>
      <w:r w:rsidRPr="00E16315">
        <w:rPr>
          <w:rFonts w:cs="Times New Roman"/>
        </w:rPr>
        <w:t xml:space="preserve">(a) </w:t>
      </w:r>
      <w:r w:rsidRPr="00E16315">
        <w:rPr>
          <w:rFonts w:cs="Times New Roman"/>
        </w:rPr>
        <w:tab/>
      </w:r>
      <w:r w:rsidRPr="003E7AEB">
        <w:rPr>
          <w:rFonts w:cs="Times New Roman"/>
          <w:sz w:val="24"/>
          <w:szCs w:val="24"/>
        </w:rPr>
        <w:t>Small Business Subawardees:  The Recipient shall incorporate all of the intellectual property provisions found in Attachment 2 (</w:t>
      </w:r>
      <w:r w:rsidR="00345084" w:rsidRPr="003E7AEB">
        <w:rPr>
          <w:rFonts w:cs="Times New Roman"/>
          <w:sz w:val="24"/>
          <w:szCs w:val="24"/>
        </w:rPr>
        <w:t xml:space="preserve">DOMESTIC SMALL BUSINESSES </w:t>
      </w:r>
      <w:r w:rsidR="00345084" w:rsidRPr="003E7AEB">
        <w:rPr>
          <w:rFonts w:eastAsia="Times New Roman" w:cs="Times New Roman"/>
          <w:sz w:val="24"/>
          <w:szCs w:val="24"/>
        </w:rPr>
        <w:t>INCLUDING ENHANCED U.S. COMPETITIVENESS</w:t>
      </w:r>
      <w:r w:rsidRPr="003E7AEB">
        <w:rPr>
          <w:rFonts w:cs="Times New Roman"/>
          <w:sz w:val="24"/>
          <w:szCs w:val="24"/>
        </w:rPr>
        <w:t xml:space="preserve">) of the ARPA-E Model Grant (published at </w:t>
      </w:r>
      <w:hyperlink r:id="rId10" w:history="1">
        <w:r w:rsidRPr="003E7AEB">
          <w:rPr>
            <w:rStyle w:val="Hyperlink"/>
            <w:sz w:val="24"/>
            <w:szCs w:val="24"/>
          </w:rPr>
          <w:t>http://arpa-e.energy.gov/</w:t>
        </w:r>
      </w:hyperlink>
      <w:r w:rsidRPr="003E7AEB">
        <w:rPr>
          <w:rFonts w:cs="Times New Roman"/>
          <w:sz w:val="24"/>
          <w:szCs w:val="24"/>
        </w:rPr>
        <w:t>) in all subawards with domestic small businesses.  In incorporating the above-referenced intellectual property provisions, the Recipient shall expressly require compliance with their terms and conditions.</w:t>
      </w:r>
    </w:p>
    <w:p w14:paraId="53A2184D" w14:textId="77777777" w:rsidR="005E7026" w:rsidRPr="00E16315" w:rsidRDefault="005E7026" w:rsidP="005E7026">
      <w:pPr>
        <w:pStyle w:val="Default"/>
        <w:ind w:left="720" w:hanging="720"/>
        <w:rPr>
          <w:rFonts w:asciiTheme="minorHAnsi" w:hAnsiTheme="minorHAnsi" w:cs="Times New Roman"/>
          <w:color w:val="auto"/>
        </w:rPr>
      </w:pPr>
    </w:p>
    <w:p w14:paraId="0C8B1A9E"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4F88CE4E" w14:textId="77777777" w:rsidR="005E7026" w:rsidRPr="00E16315" w:rsidRDefault="005E7026" w:rsidP="005E7026">
      <w:pPr>
        <w:pStyle w:val="Default"/>
        <w:ind w:left="720" w:hanging="720"/>
        <w:rPr>
          <w:rFonts w:asciiTheme="minorHAnsi" w:hAnsiTheme="minorHAnsi" w:cs="Times New Roman"/>
          <w:color w:val="auto"/>
        </w:rPr>
      </w:pPr>
    </w:p>
    <w:p w14:paraId="4E5F54EF" w14:textId="77777777" w:rsidR="00D105AA" w:rsidRPr="004C5224" w:rsidRDefault="005E7026" w:rsidP="004C5224">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w:t>
      </w:r>
      <w:r w:rsidR="004C5224">
        <w:rPr>
          <w:rFonts w:asciiTheme="minorHAnsi" w:hAnsiTheme="minorHAnsi" w:cs="Times New Roman"/>
          <w:color w:val="auto"/>
        </w:rPr>
        <w:t>ith their terms and conditions.</w:t>
      </w:r>
    </w:p>
    <w:sectPr w:rsidR="00D105AA" w:rsidRPr="004C5224" w:rsidSect="004C5224">
      <w:headerReference w:type="default" r:id="rId13"/>
      <w:footerReference w:type="default" r:id="rId1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D6B3" w14:textId="77777777" w:rsidR="005B1854" w:rsidRDefault="005B1854" w:rsidP="006B7B6B">
      <w:pPr>
        <w:spacing w:after="0" w:line="240" w:lineRule="auto"/>
      </w:pPr>
      <w:r>
        <w:separator/>
      </w:r>
    </w:p>
  </w:endnote>
  <w:endnote w:type="continuationSeparator" w:id="0">
    <w:p w14:paraId="06C1A1A3" w14:textId="77777777" w:rsidR="005B1854" w:rsidRDefault="005B185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0099" w14:textId="723B67F1" w:rsidR="005B1854" w:rsidRPr="008F3C4B" w:rsidRDefault="004704CA"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E10EBD">
      <w:rPr>
        <w:b/>
        <w:noProof/>
      </w:rPr>
      <w:t>2</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E10EBD">
      <w:rPr>
        <w:b/>
        <w:noProof/>
      </w:rPr>
      <w:t>16</w:t>
    </w:r>
    <w:r w:rsidRPr="008F3C4B">
      <w:rPr>
        <w:b/>
      </w:rPr>
      <w:fldChar w:fldCharType="end"/>
    </w:r>
    <w:r w:rsidRPr="008F3C4B">
      <w:rPr>
        <w:b/>
      </w:rPr>
      <w:tab/>
    </w:r>
    <w:r w:rsidRPr="008F3C4B">
      <w:rPr>
        <w:bCs/>
      </w:rPr>
      <w:t>AR-233</w:t>
    </w:r>
    <w:r w:rsidR="00E73BBC">
      <w:rPr>
        <w:bCs/>
      </w:rPr>
      <w:t>E</w:t>
    </w:r>
    <w:r w:rsidRPr="008F3C4B">
      <w:rPr>
        <w:bCs/>
      </w:rPr>
      <w:t>-</w:t>
    </w:r>
    <w:r w:rsidR="00742C91">
      <w:rPr>
        <w:bCs/>
      </w:rPr>
      <w:t>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436B" w14:textId="77777777" w:rsidR="005B1854" w:rsidRDefault="005B1854" w:rsidP="006B7B6B">
      <w:pPr>
        <w:spacing w:after="0" w:line="240" w:lineRule="auto"/>
      </w:pPr>
      <w:r>
        <w:separator/>
      </w:r>
    </w:p>
  </w:footnote>
  <w:footnote w:type="continuationSeparator" w:id="0">
    <w:p w14:paraId="538D4610" w14:textId="77777777" w:rsidR="005B1854" w:rsidRDefault="005B1854"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1B43" w14:textId="77777777" w:rsidR="004459C9" w:rsidRDefault="004459C9" w:rsidP="004459C9">
    <w:pPr>
      <w:pStyle w:val="Header"/>
      <w:rPr>
        <w:b/>
        <w:sz w:val="20"/>
        <w:szCs w:val="20"/>
      </w:rPr>
    </w:pPr>
    <w:r>
      <w:rPr>
        <w:b/>
        <w:sz w:val="20"/>
        <w:szCs w:val="20"/>
      </w:rPr>
      <w:t>ARPA-E Award No. DE-AR000XXXX with [Insert Recipient]</w:t>
    </w:r>
  </w:p>
  <w:p w14:paraId="74B1CCCD" w14:textId="77777777" w:rsidR="005B1854" w:rsidRPr="00184241" w:rsidRDefault="005B1854" w:rsidP="001E66E1">
    <w:pPr>
      <w:pStyle w:val="Header"/>
      <w:rPr>
        <w:sz w:val="20"/>
        <w:szCs w:val="20"/>
      </w:rPr>
    </w:pPr>
    <w:r w:rsidRPr="00184241">
      <w:rPr>
        <w:b/>
        <w:sz w:val="20"/>
        <w:szCs w:val="20"/>
      </w:rPr>
      <w:t>Attachment 2 (Large Businesses)</w:t>
    </w:r>
  </w:p>
  <w:p w14:paraId="640AD127" w14:textId="77777777" w:rsidR="005B1854" w:rsidRPr="00EB3F32" w:rsidRDefault="005B1854"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22ACF"/>
    <w:rsid w:val="00027B91"/>
    <w:rsid w:val="0004451E"/>
    <w:rsid w:val="00046FB7"/>
    <w:rsid w:val="0005601F"/>
    <w:rsid w:val="0005642E"/>
    <w:rsid w:val="000670FE"/>
    <w:rsid w:val="00067852"/>
    <w:rsid w:val="00067B2F"/>
    <w:rsid w:val="0009122D"/>
    <w:rsid w:val="0009737B"/>
    <w:rsid w:val="000A5D08"/>
    <w:rsid w:val="00105AC8"/>
    <w:rsid w:val="001149CE"/>
    <w:rsid w:val="00134077"/>
    <w:rsid w:val="00140765"/>
    <w:rsid w:val="00144837"/>
    <w:rsid w:val="001640C0"/>
    <w:rsid w:val="00173C91"/>
    <w:rsid w:val="00184241"/>
    <w:rsid w:val="001946CF"/>
    <w:rsid w:val="001A294E"/>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66D5"/>
    <w:rsid w:val="002770A4"/>
    <w:rsid w:val="002B72C1"/>
    <w:rsid w:val="002D44A7"/>
    <w:rsid w:val="002E2184"/>
    <w:rsid w:val="002F1930"/>
    <w:rsid w:val="002F6E67"/>
    <w:rsid w:val="00301EC4"/>
    <w:rsid w:val="00304A6F"/>
    <w:rsid w:val="00305947"/>
    <w:rsid w:val="00326D17"/>
    <w:rsid w:val="00332E33"/>
    <w:rsid w:val="00345084"/>
    <w:rsid w:val="003511A0"/>
    <w:rsid w:val="00357F21"/>
    <w:rsid w:val="003670F9"/>
    <w:rsid w:val="0037497C"/>
    <w:rsid w:val="00376314"/>
    <w:rsid w:val="003804DA"/>
    <w:rsid w:val="003C0EEB"/>
    <w:rsid w:val="003D0E09"/>
    <w:rsid w:val="003D4E98"/>
    <w:rsid w:val="003E7AEB"/>
    <w:rsid w:val="003F5F4D"/>
    <w:rsid w:val="00405326"/>
    <w:rsid w:val="00422647"/>
    <w:rsid w:val="00422A03"/>
    <w:rsid w:val="004273C1"/>
    <w:rsid w:val="004326F3"/>
    <w:rsid w:val="004445B3"/>
    <w:rsid w:val="004459C9"/>
    <w:rsid w:val="004459CC"/>
    <w:rsid w:val="004532CE"/>
    <w:rsid w:val="0046017B"/>
    <w:rsid w:val="004704CA"/>
    <w:rsid w:val="00471A0B"/>
    <w:rsid w:val="00496D5D"/>
    <w:rsid w:val="004A20CC"/>
    <w:rsid w:val="004C5224"/>
    <w:rsid w:val="004F2CBB"/>
    <w:rsid w:val="00500DF4"/>
    <w:rsid w:val="0054073B"/>
    <w:rsid w:val="00541EAD"/>
    <w:rsid w:val="005529CD"/>
    <w:rsid w:val="0055330E"/>
    <w:rsid w:val="00554170"/>
    <w:rsid w:val="00576159"/>
    <w:rsid w:val="005766DA"/>
    <w:rsid w:val="00577BEE"/>
    <w:rsid w:val="0059040E"/>
    <w:rsid w:val="005A669D"/>
    <w:rsid w:val="005B1854"/>
    <w:rsid w:val="005D29D1"/>
    <w:rsid w:val="005E7026"/>
    <w:rsid w:val="005F4A2B"/>
    <w:rsid w:val="00600CBA"/>
    <w:rsid w:val="00606708"/>
    <w:rsid w:val="00611A9F"/>
    <w:rsid w:val="00630EF0"/>
    <w:rsid w:val="0064412C"/>
    <w:rsid w:val="00652129"/>
    <w:rsid w:val="006549D9"/>
    <w:rsid w:val="00655C86"/>
    <w:rsid w:val="0067083D"/>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2C91"/>
    <w:rsid w:val="007450A7"/>
    <w:rsid w:val="007545C3"/>
    <w:rsid w:val="00754F22"/>
    <w:rsid w:val="0077177F"/>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1085"/>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74D2"/>
    <w:rsid w:val="009F751C"/>
    <w:rsid w:val="009F7689"/>
    <w:rsid w:val="00A059C6"/>
    <w:rsid w:val="00A06CB0"/>
    <w:rsid w:val="00A11668"/>
    <w:rsid w:val="00A34BD4"/>
    <w:rsid w:val="00A521BA"/>
    <w:rsid w:val="00A566FB"/>
    <w:rsid w:val="00A904B4"/>
    <w:rsid w:val="00AB6EA0"/>
    <w:rsid w:val="00AD199D"/>
    <w:rsid w:val="00AE460E"/>
    <w:rsid w:val="00B06992"/>
    <w:rsid w:val="00B123B8"/>
    <w:rsid w:val="00B149F4"/>
    <w:rsid w:val="00B2160E"/>
    <w:rsid w:val="00B263F0"/>
    <w:rsid w:val="00B35334"/>
    <w:rsid w:val="00B44F52"/>
    <w:rsid w:val="00B46EB2"/>
    <w:rsid w:val="00B5125A"/>
    <w:rsid w:val="00B701B9"/>
    <w:rsid w:val="00B75634"/>
    <w:rsid w:val="00B86E1D"/>
    <w:rsid w:val="00B90EFD"/>
    <w:rsid w:val="00B959B9"/>
    <w:rsid w:val="00B9763E"/>
    <w:rsid w:val="00BB31E3"/>
    <w:rsid w:val="00BC7C7E"/>
    <w:rsid w:val="00BF18B6"/>
    <w:rsid w:val="00BF6524"/>
    <w:rsid w:val="00BF6747"/>
    <w:rsid w:val="00BF7D73"/>
    <w:rsid w:val="00C02F84"/>
    <w:rsid w:val="00C057D7"/>
    <w:rsid w:val="00C0590A"/>
    <w:rsid w:val="00C1293A"/>
    <w:rsid w:val="00C305BF"/>
    <w:rsid w:val="00C35DF9"/>
    <w:rsid w:val="00C61B8C"/>
    <w:rsid w:val="00C86BC2"/>
    <w:rsid w:val="00CA0C3B"/>
    <w:rsid w:val="00CD1D76"/>
    <w:rsid w:val="00CD4992"/>
    <w:rsid w:val="00CE4F05"/>
    <w:rsid w:val="00D05FC8"/>
    <w:rsid w:val="00D105AA"/>
    <w:rsid w:val="00D12157"/>
    <w:rsid w:val="00D12D5A"/>
    <w:rsid w:val="00D27285"/>
    <w:rsid w:val="00D629BC"/>
    <w:rsid w:val="00D96BE4"/>
    <w:rsid w:val="00DA2354"/>
    <w:rsid w:val="00DC1A08"/>
    <w:rsid w:val="00DC682D"/>
    <w:rsid w:val="00DD58AE"/>
    <w:rsid w:val="00DF540E"/>
    <w:rsid w:val="00E02529"/>
    <w:rsid w:val="00E10EBD"/>
    <w:rsid w:val="00E12D39"/>
    <w:rsid w:val="00E1309A"/>
    <w:rsid w:val="00E63508"/>
    <w:rsid w:val="00E73BBC"/>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1A549E"/>
  <w15:docId w15:val="{9D0EC9A9-DFB6-4AFB-B3F6-A44BF9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D7"/>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20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54CE-DAE0-4525-8838-44EA587D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Beigel, Ryan (CONTR)</cp:lastModifiedBy>
  <cp:revision>4</cp:revision>
  <cp:lastPrinted>2010-05-20T19:05:00Z</cp:lastPrinted>
  <dcterms:created xsi:type="dcterms:W3CDTF">2020-11-10T13:46:00Z</dcterms:created>
  <dcterms:modified xsi:type="dcterms:W3CDTF">2022-03-24T17:49:00Z</dcterms:modified>
</cp:coreProperties>
</file>