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396028" w:rsidRPr="00630A27" w:rsidRDefault="00396028"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FOR DOMESTIC SMALL BUSINESS-SBIR</w:t>
      </w:r>
    </w:p>
    <w:bookmarkEnd w:id="0"/>
    <w:p w:rsidR="00F86A2F" w:rsidRPr="00252565" w:rsidRDefault="00252565" w:rsidP="00F86A2F">
      <w:pPr>
        <w:jc w:val="center"/>
        <w:rPr>
          <w:b/>
          <w:bCs/>
          <w:sz w:val="28"/>
          <w:szCs w:val="28"/>
          <w:u w:val="single"/>
        </w:rPr>
      </w:pPr>
      <w:r w:rsidRPr="00252565">
        <w:rPr>
          <w:b/>
          <w:bCs/>
          <w:sz w:val="28"/>
          <w:szCs w:val="28"/>
          <w:u w:val="single"/>
        </w:rPr>
        <w:t>INCLUDING ENHANCED U.S. COMPETITIVENESS</w:t>
      </w: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p>
    <w:p w:rsidR="00F86A2F" w:rsidRPr="00710395" w:rsidRDefault="00F86A2F" w:rsidP="00F86A2F">
      <w:pPr>
        <w:pStyle w:val="CM1"/>
        <w:ind w:left="720"/>
        <w:rPr>
          <w:rFonts w:asciiTheme="minorHAnsi" w:hAnsiTheme="minorHAnsi"/>
        </w:rPr>
      </w:pPr>
    </w:p>
    <w:p w:rsidR="00396028" w:rsidRDefault="003824E2" w:rsidP="00396028">
      <w:pPr>
        <w:pStyle w:val="CM1"/>
        <w:numPr>
          <w:ilvl w:val="0"/>
          <w:numId w:val="14"/>
        </w:numPr>
        <w:ind w:left="720" w:hanging="720"/>
        <w:rPr>
          <w:rFonts w:asciiTheme="minorHAnsi" w:hAnsiTheme="minorHAnsi"/>
        </w:rPr>
      </w:pPr>
      <w:r>
        <w:rPr>
          <w:rFonts w:asciiTheme="minorHAnsi" w:hAnsiTheme="minorHAnsi"/>
        </w:rPr>
        <w:t xml:space="preserve">FAR 52.227-20 Rights in Data – SBIR Program </w:t>
      </w:r>
    </w:p>
    <w:p w:rsidR="00396028" w:rsidRDefault="00396028" w:rsidP="00396028">
      <w:pPr>
        <w:pStyle w:val="CM1"/>
        <w:ind w:left="720"/>
        <w:rPr>
          <w:rFonts w:asciiTheme="minorHAnsi" w:hAnsiTheme="minorHAnsi"/>
        </w:rPr>
      </w:pPr>
    </w:p>
    <w:p w:rsidR="00F86A2F" w:rsidRPr="00396028" w:rsidRDefault="00F86A2F" w:rsidP="00396028">
      <w:pPr>
        <w:pStyle w:val="CM1"/>
        <w:numPr>
          <w:ilvl w:val="0"/>
          <w:numId w:val="14"/>
        </w:numPr>
        <w:ind w:left="720" w:hanging="720"/>
        <w:rPr>
          <w:rFonts w:asciiTheme="minorHAnsi" w:hAnsiTheme="minorHAnsi"/>
        </w:rPr>
      </w:pPr>
      <w:r w:rsidRPr="00396028">
        <w:rPr>
          <w:rFonts w:asciiTheme="minorHAnsi" w:hAnsiTheme="minorHAnsi"/>
        </w:rPr>
        <w:t xml:space="preserve">FAR 52.227-1 Authorization and Consent </w:t>
      </w:r>
      <w:r w:rsidR="00396028" w:rsidRPr="00396028">
        <w:rPr>
          <w:rFonts w:asciiTheme="minorHAnsi" w:hAnsiTheme="minorHAnsi"/>
        </w:rPr>
        <w:t>(DEC 2007) Alternate I (APR 1984)</w:t>
      </w:r>
    </w:p>
    <w:p w:rsidR="00894BA5" w:rsidRPr="00710395" w:rsidRDefault="00894BA5" w:rsidP="00894BA5">
      <w:pPr>
        <w:pStyle w:val="Default"/>
        <w:rPr>
          <w:rFonts w:asciiTheme="minorHAnsi" w:hAnsiTheme="minorHAnsi" w:cs="Times New Roman"/>
          <w:color w:val="auto"/>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cs="Times New Roman"/>
          <w:color w:val="auto"/>
        </w:rPr>
        <w:t xml:space="preserve">FAR 52.227-2 Notice and Assistance Regarding Patent and Copyright </w:t>
      </w:r>
      <w:r w:rsidRPr="00710395">
        <w:rPr>
          <w:rFonts w:asciiTheme="minorHAnsi" w:hAnsiTheme="minorHAnsi" w:cs="Times New Roman"/>
          <w:color w:val="auto"/>
        </w:rPr>
        <w:br/>
        <w:t xml:space="preserve">Infringement </w:t>
      </w:r>
      <w:r w:rsidR="00396028">
        <w:rPr>
          <w:rFonts w:asciiTheme="minorHAnsi" w:hAnsiTheme="minorHAnsi" w:cs="Times New Roman"/>
          <w:color w:val="auto"/>
        </w:rPr>
        <w:t>(DEC 2007)</w:t>
      </w:r>
      <w:r w:rsidRPr="00710395">
        <w:rPr>
          <w:rFonts w:asciiTheme="minorHAnsi" w:hAnsiTheme="minorHAnsi" w:cs="Times New Roman"/>
          <w:color w:val="auto"/>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252565" w:rsidP="00F86A2F">
      <w:pPr>
        <w:pStyle w:val="Default"/>
        <w:numPr>
          <w:ilvl w:val="0"/>
          <w:numId w:val="14"/>
        </w:numPr>
        <w:rPr>
          <w:rFonts w:asciiTheme="minorHAnsi" w:hAnsiTheme="minorHAnsi" w:cs="Times New Roman"/>
          <w:color w:val="auto"/>
        </w:rPr>
      </w:pPr>
      <w:r>
        <w:rPr>
          <w:rFonts w:asciiTheme="minorHAnsi" w:hAnsiTheme="minorHAnsi" w:cs="Times New Roman"/>
          <w:color w:val="auto"/>
        </w:rPr>
        <w:t xml:space="preserve">Enhanced </w:t>
      </w:r>
      <w:r w:rsidR="00F86A2F"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bookmarkStart w:id="1" w:name="_GoBack"/>
      <w:bookmarkEnd w:id="1"/>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 xml:space="preserve">Patent Rights (Small Business Firms and Nonprofit Organizations) </w:t>
      </w:r>
    </w:p>
    <w:p w:rsidR="00F86A2F" w:rsidRPr="00710395" w:rsidRDefault="00F86A2F" w:rsidP="00F86A2F">
      <w:pPr>
        <w:pStyle w:val="CM16"/>
        <w:spacing w:line="240" w:lineRule="atLeast"/>
        <w:ind w:left="720" w:hanging="720"/>
        <w:rPr>
          <w:rFonts w:asciiTheme="minorHAnsi" w:hAnsiTheme="minorHAnsi"/>
        </w:rPr>
      </w:pPr>
      <w:r w:rsidRPr="00710395">
        <w:rPr>
          <w:rFonts w:asciiTheme="minorHAnsi" w:hAnsiTheme="minorHAnsi"/>
        </w:rPr>
        <w:t>(a)</w:t>
      </w:r>
      <w:r w:rsidRPr="00710395">
        <w:rPr>
          <w:rFonts w:asciiTheme="minorHAnsi" w:hAnsiTheme="minorHAnsi"/>
        </w:rPr>
        <w:tab/>
        <w:t>Definitions</w:t>
      </w:r>
    </w:p>
    <w:p w:rsidR="00F86A2F" w:rsidRPr="00710395" w:rsidRDefault="00F86A2F" w:rsidP="00F86A2F">
      <w:pPr>
        <w:pStyle w:val="CM14"/>
        <w:ind w:left="720" w:right="193"/>
        <w:rPr>
          <w:rFonts w:asciiTheme="minorHAnsi" w:hAnsiTheme="minorHAnsi"/>
        </w:rPr>
      </w:pPr>
      <w:r w:rsidRPr="00710395">
        <w:rPr>
          <w:rFonts w:asciiTheme="minorHAnsi" w:hAnsiTheme="minorHAnsi"/>
          <w:i/>
        </w:rPr>
        <w:t>Invention</w:t>
      </w:r>
      <w:r w:rsidRPr="00710395">
        <w:rPr>
          <w:rFonts w:asciiTheme="minorHAnsi" w:hAnsiTheme="minorHAnsi"/>
        </w:rPr>
        <w:t xml:space="preserve"> means any invention or discovery which is or may be patentable or otherwise protectable under title 35 of the United States Code, or any novel variety of plant which is or may be protected under the Plant Variety Protection Act (7 U.S.C. 2321 et seq.).</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Made</w:t>
      </w:r>
      <w:r w:rsidRPr="00710395">
        <w:rPr>
          <w:rFonts w:asciiTheme="minorHAnsi" w:hAnsiTheme="minorHAnsi"/>
        </w:rPr>
        <w:t>, when used in relation to any invention, means the conception or first actual reduction to practice of such invention.</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9"/>
        <w:ind w:left="720" w:right="373"/>
        <w:rPr>
          <w:rFonts w:asciiTheme="minorHAnsi" w:hAnsiTheme="minorHAnsi"/>
        </w:rPr>
      </w:pPr>
      <w:r w:rsidRPr="00710395">
        <w:rPr>
          <w:rFonts w:asciiTheme="minorHAnsi" w:hAnsiTheme="minorHAnsi"/>
          <w:i/>
        </w:rPr>
        <w:t>Nonprofit organization</w:t>
      </w:r>
      <w:r w:rsidRPr="00710395">
        <w:rPr>
          <w:rFonts w:asciiTheme="minorHAnsi" w:hAnsiTheme="minorHAnsi"/>
        </w:rPr>
        <w:t xml:space="preserve"> means a university or other institution of higher education or an organization of the type described in section 501(c)(3) of the Internal Revenue Code of 1954 (26 U.S.C. 501(c)) and exempt from taxation under section 501(a) of the Internal Revenue Code (26 U.S.C. 501(a)) or any nonprofit scientific or educational organization qualified under a State nonprofit organization statute.</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6"/>
        <w:ind w:left="720" w:right="95"/>
        <w:rPr>
          <w:rFonts w:asciiTheme="minorHAnsi" w:hAnsiTheme="minorHAnsi"/>
        </w:rPr>
      </w:pPr>
      <w:r w:rsidRPr="00710395">
        <w:rPr>
          <w:rFonts w:asciiTheme="minorHAnsi" w:hAnsiTheme="minorHAnsi"/>
        </w:rPr>
        <w:t xml:space="preserve"> </w:t>
      </w:r>
      <w:r w:rsidRPr="00710395">
        <w:rPr>
          <w:rFonts w:asciiTheme="minorHAnsi" w:hAnsiTheme="minorHAnsi"/>
          <w:i/>
        </w:rPr>
        <w:t>Practical application</w:t>
      </w:r>
      <w:r w:rsidRPr="00710395">
        <w:rPr>
          <w:rFonts w:asciiTheme="minorHAnsi" w:hAnsiTheme="minorHAnsi"/>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5"/>
        <w:ind w:left="720"/>
        <w:rPr>
          <w:rFonts w:asciiTheme="minorHAnsi" w:hAnsiTheme="minorHAnsi"/>
        </w:rPr>
      </w:pPr>
      <w:r w:rsidRPr="00710395">
        <w:rPr>
          <w:rFonts w:asciiTheme="minorHAnsi" w:hAnsiTheme="minorHAnsi"/>
          <w:i/>
        </w:rPr>
        <w:t>Small business firm</w:t>
      </w:r>
      <w:r w:rsidRPr="00710395">
        <w:rPr>
          <w:rFonts w:asciiTheme="minorHAnsi" w:hAnsiTheme="minorHAnsi"/>
        </w:rPr>
        <w:t xml:space="preserve"> means a small business concern as defined at section 2 of Public Law 85-536 (16 U.S.C. 632) and implementing regulations of the Administrator of the Small Business Administration. For the purpose of this clause, the size standards for small business concerns involved in Government procurement and subcontracting at 13 CFR 121.3 through 121.8 and 13 CFR 121.3 through 121.12, respectively, will be used.</w:t>
      </w:r>
    </w:p>
    <w:p w:rsidR="00F86A2F" w:rsidRPr="00710395" w:rsidRDefault="00F86A2F" w:rsidP="00F86A2F">
      <w:pPr>
        <w:pStyle w:val="Default"/>
        <w:ind w:left="720"/>
        <w:rPr>
          <w:rFonts w:asciiTheme="minorHAnsi" w:hAnsiTheme="minorHAnsi" w:cs="Times New Roman"/>
        </w:rPr>
      </w:pPr>
    </w:p>
    <w:p w:rsidR="00F86A2F" w:rsidRPr="00710395" w:rsidRDefault="00F86A2F" w:rsidP="00F86A2F">
      <w:pPr>
        <w:pStyle w:val="CM16"/>
        <w:spacing w:line="240" w:lineRule="atLeast"/>
        <w:ind w:left="720" w:right="318"/>
        <w:rPr>
          <w:rFonts w:asciiTheme="minorHAnsi" w:hAnsiTheme="minorHAnsi"/>
        </w:rPr>
      </w:pPr>
      <w:r w:rsidRPr="00710395">
        <w:rPr>
          <w:rFonts w:asciiTheme="minorHAnsi" w:hAnsiTheme="minorHAnsi"/>
          <w:i/>
        </w:rPr>
        <w:t>Subject invention</w:t>
      </w:r>
      <w:r w:rsidRPr="00710395">
        <w:rPr>
          <w:rFonts w:asciiTheme="minorHAnsi" w:hAnsiTheme="minorHAnsi"/>
        </w:rPr>
        <w:t xml:space="preserve"> means any invention of the Recipient conceived or first actually reduced to practice in the performance of work under this award, provided that in the case of a variety of plant, the date of determination (as defined in section 41(d) of the Plant Variety Protection Act, 7 U.S.C. 2401(d) must also occur during the period of award performance. </w:t>
      </w: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Allocation of Principal 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720"/>
        </w:tabs>
        <w:ind w:left="720"/>
        <w:rPr>
          <w:rFonts w:asciiTheme="minorHAnsi" w:hAnsiTheme="minorHAnsi" w:cs="Times New Roman"/>
          <w:color w:val="auto"/>
        </w:rPr>
      </w:pPr>
      <w:r w:rsidRPr="00710395">
        <w:rPr>
          <w:rFonts w:asciiTheme="minorHAnsi" w:hAnsiTheme="minorHAnsi" w:cs="Times New Roman"/>
          <w:color w:val="auto"/>
        </w:rPr>
        <w:t xml:space="preserve">The Recipient may retain the entire right, title, and interest throughout the world to each subject invention subject to the provisions of this Patent Rights clause and 35 U.S.C. 203. With respect to any subject invention in which the Recipient retains title, the Federal Government shall have a non-exclusive, nontransferable, irrevocable, paid-up </w:t>
      </w:r>
      <w:r w:rsidRPr="00710395">
        <w:rPr>
          <w:rFonts w:asciiTheme="minorHAnsi" w:hAnsiTheme="minorHAnsi" w:cs="Times New Roman"/>
          <w:color w:val="auto"/>
        </w:rPr>
        <w:lastRenderedPageBreak/>
        <w:t>license to practice or have practiced for or on behalf of the U.S. the subject invention throughout the world.</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tabs>
          <w:tab w:val="left" w:pos="720"/>
        </w:tabs>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Invention Disclosure, Election of Title and Filing of Patent Applications by Recipient</w:t>
      </w:r>
    </w:p>
    <w:p w:rsidR="00F86A2F" w:rsidRPr="00710395" w:rsidRDefault="00F86A2F" w:rsidP="00F86A2F">
      <w:pPr>
        <w:pStyle w:val="Default"/>
        <w:tabs>
          <w:tab w:val="left" w:pos="720"/>
        </w:tabs>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disclose each subject invention to DOE within two months after the inventor discloses it in writing to Recipient personnel responsible for the administration of patent matters. The disclosure to DOE shall be in the form of a written report and shall identify the award under which the invention was made and the inventor(s). It shall be sufficiently complete in technical detail to convey a clear understanding to the extent known at the time of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DOE, the Recipient will promptly notify DOE of the acceptance of any manuscript describing the invention for publication or of any on sale or public use planned by the Recipient.</w:t>
      </w:r>
    </w:p>
    <w:p w:rsidR="00F86A2F" w:rsidRPr="00710395" w:rsidRDefault="00F86A2F" w:rsidP="00F86A2F">
      <w:pPr>
        <w:pStyle w:val="Default"/>
        <w:ind w:left="2160"/>
        <w:rPr>
          <w:rFonts w:asciiTheme="minorHAnsi" w:hAnsiTheme="minorHAnsi" w:cs="Times New Roman"/>
          <w:color w:val="auto"/>
        </w:rPr>
      </w:pPr>
    </w:p>
    <w:p w:rsidR="00F86A2F" w:rsidRPr="00710395" w:rsidRDefault="00F86A2F" w:rsidP="00F86A2F">
      <w:pPr>
        <w:pStyle w:val="Default"/>
        <w:numPr>
          <w:ilvl w:val="1"/>
          <w:numId w:val="9"/>
        </w:numPr>
        <w:tabs>
          <w:tab w:val="clear" w:pos="1260"/>
          <w:tab w:val="num" w:pos="1440"/>
        </w:tabs>
        <w:ind w:left="1440" w:hanging="720"/>
        <w:rPr>
          <w:rFonts w:asciiTheme="minorHAnsi" w:hAnsiTheme="minorHAnsi" w:cs="Times New Roman"/>
          <w:color w:val="auto"/>
        </w:rPr>
      </w:pPr>
      <w:r w:rsidRPr="00710395">
        <w:rPr>
          <w:rFonts w:asciiTheme="minorHAnsi" w:hAnsiTheme="minorHAnsi" w:cs="Times New Roman"/>
          <w:color w:val="auto"/>
        </w:rPr>
        <w:t>The Recipient will elect in writing whether or not to retain title to any such invention by notifying DOE within two years of disclosure to DOE. However, in any case where publication, on sale, or public use has initiated the one-year statutory period wherein valid patent protection can still be obtained in the U.S., the period for election of title may be shortened by the agency to a date that is no more than 60 days prior to the end of the statutory period.</w:t>
      </w:r>
    </w:p>
    <w:p w:rsidR="00F86A2F" w:rsidRPr="00710395" w:rsidRDefault="00F86A2F" w:rsidP="00F86A2F">
      <w:pPr>
        <w:pStyle w:val="Default"/>
        <w:tabs>
          <w:tab w:val="left" w:pos="1440"/>
        </w:tabs>
        <w:ind w:left="216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file its initial patent application on an invention to which it elects to retain title within one year after election of title or, if earlier, prior to the end of any statutory period wherein valid patent protection can be obtained in the U.S. after a publication, on sale, or public use. The Recipient will file patent applications in additional countries or international patent offices within either ten months of the corresponding initial patent application, or six months from the date when permission is granted by the Commissioner of Patents and Trademarks to file foreign patent applications when such filing has been prohibited by a Secrecy Order.</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(4)</w:t>
      </w:r>
      <w:r w:rsidRPr="00710395">
        <w:rPr>
          <w:rFonts w:asciiTheme="minorHAnsi" w:hAnsiTheme="minorHAnsi" w:cs="Times New Roman"/>
          <w:color w:val="auto"/>
        </w:rPr>
        <w:tab/>
        <w:t xml:space="preserve">Requests for extension of the time for disclosure to DOE, election, and filing under subparagraphs (c)(1), (2), and (3) of this clause may, at the discretion of DOE, be granted. </w:t>
      </w:r>
    </w:p>
    <w:p w:rsidR="00F86A2F" w:rsidRPr="00710395" w:rsidRDefault="00F86A2F" w:rsidP="00F86A2F">
      <w:pPr>
        <w:pStyle w:val="Default"/>
        <w:tabs>
          <w:tab w:val="left" w:pos="1440"/>
        </w:tabs>
        <w:ind w:left="1440" w:hanging="720"/>
        <w:rPr>
          <w:rFonts w:asciiTheme="minorHAnsi" w:hAnsiTheme="minorHAnsi" w:cs="Times New Roman"/>
          <w:color w:val="auto"/>
        </w:rPr>
      </w:pPr>
    </w:p>
    <w:p w:rsidR="00F86A2F" w:rsidRPr="00710395" w:rsidRDefault="00F86A2F" w:rsidP="00F86A2F">
      <w:pPr>
        <w:pStyle w:val="Default"/>
        <w:numPr>
          <w:ilvl w:val="0"/>
          <w:numId w:val="10"/>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Conditions When the Government May Obtain Title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firstLine="720"/>
        <w:rPr>
          <w:rFonts w:asciiTheme="minorHAnsi" w:hAnsiTheme="minorHAnsi" w:cs="Times New Roman"/>
          <w:color w:val="auto"/>
        </w:rPr>
      </w:pPr>
      <w:r w:rsidRPr="00710395">
        <w:rPr>
          <w:rFonts w:asciiTheme="minorHAnsi" w:hAnsiTheme="minorHAnsi" w:cs="Times New Roman"/>
          <w:color w:val="auto"/>
        </w:rPr>
        <w:lastRenderedPageBreak/>
        <w:t>The Recipient will convey to DOE, upon written request, title to any subject invention:</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tabs>
          <w:tab w:val="left" w:pos="1440"/>
        </w:tabs>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If the Recipient fails to disclose or elect the subject invention within the times specified in paragraph (c) of this patent rights clause, or elects not to retain title; provided that DOE may only request title within 60 days after learning of the failure of the Recipient to disclose or elect within the specified times;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In those countries in which the Recipient fails to file patent applications within the times specified in paragraph (c) of this Patent Rights clause; provided, however, that if the Recipient has filed a patent application in a country after the times specified in paragraph (c) of this Patent Rights clause, but prior to its receipt of the written request of DOE, the Recipient shall continue to retain title in that country; or</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any country in which the Recipient decides not to continue the prosecution of any application for, to pay the maintenance fees on, or defend in a reexamination or opposition proceeding on, a patent on a subject invention.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(e)</w:t>
      </w:r>
      <w:r w:rsidRPr="00710395">
        <w:rPr>
          <w:rFonts w:asciiTheme="minorHAnsi" w:hAnsiTheme="minorHAnsi" w:cs="Times New Roman"/>
          <w:color w:val="auto"/>
        </w:rPr>
        <w:tab/>
        <w:t>Minimum Rights to Recipient and Protection of the Recipient Right To File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10"/>
        </w:numPr>
        <w:ind w:hanging="720"/>
        <w:rPr>
          <w:rFonts w:asciiTheme="minorHAnsi" w:hAnsiTheme="minorHAnsi" w:cs="Times New Roman"/>
          <w:color w:val="auto"/>
        </w:rPr>
      </w:pPr>
      <w:r w:rsidRPr="00710395">
        <w:rPr>
          <w:rFonts w:asciiTheme="minorHAnsi" w:hAnsiTheme="minorHAnsi" w:cs="Times New Roman"/>
          <w:color w:val="auto"/>
        </w:rPr>
        <w:t>The Recipient will retain a non-exclusive royalty-free license throughout the world in each subject invention to which the Government obtains title, except if the Recipient fails to disclose the subject invention within the times specified in paragraph (c) of this Patent Rights clause. The Recipient's license extends to its domestic subsidiaries and affiliates, if any, within the corporate structure of which the Recipient is a party and includes the right to grant sublicenses of the same scope of the extent the Recipient was legally obligated to do so at the time the award was awarded. The license is transferable only with the approval of DOE except when transferred to the successor of that part of the Recipient's business to which the invention pertains.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(2) </w:t>
      </w:r>
      <w:r w:rsidRPr="00710395">
        <w:rPr>
          <w:rFonts w:asciiTheme="minorHAnsi" w:hAnsiTheme="minorHAnsi" w:cs="Times New Roman"/>
          <w:color w:val="auto"/>
        </w:rPr>
        <w:tab/>
        <w:t>The Recipient's domestic license may be revoked or modified by DOE to the extent necessary to achieve expeditious practical application of the subject invention pursuant to an application for an exclusive license submitted in accordance with applicable provisions at 37 CFR part 404 and the agency's licensing regulation, if any. This license will not be revoked in that field of use or the geographical areas in which the Recipient has achieved practical application and continues to make the benefits of the invention reasonably accessible to the public. The license in any foreign country may be revoked or modified at discretion of the funding Federal agency to the extent the Recipient, its licensees, or its domestic subsidiaries or affiliates have failed to achieve practical application in that foreign country.</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lastRenderedPageBreak/>
        <w:t xml:space="preserve">(3)       Before revocation or modification of the license, the funding Federal agency will furnish the Recipient a written notice of its intention to revoke or modify the license, and the Recipient will be allowed thirty days (or such other time as may be authorized by DOE for good cause shown by the Recipient) after the notice to show cause why the license should not be revoked or modified. The Recipient has the right to appeal, in accordance with applicable regulations in 37 CFR part 404 and the agency's licensing regulations, if any, concerning the licensing of Government-owned inventions, any decision concerning the revocation or modification of its license.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(f)</w:t>
      </w:r>
      <w:r w:rsidRPr="00710395">
        <w:rPr>
          <w:rFonts w:asciiTheme="minorHAnsi" w:hAnsiTheme="minorHAnsi" w:cs="Times New Roman"/>
          <w:color w:val="auto"/>
        </w:rPr>
        <w:tab/>
        <w:t>Recipient Action To Protect Government’s Interest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(1) </w:t>
      </w:r>
      <w:r w:rsidRPr="00710395">
        <w:rPr>
          <w:rFonts w:asciiTheme="minorHAnsi" w:hAnsiTheme="minorHAnsi" w:cs="Times New Roman"/>
          <w:color w:val="auto"/>
        </w:rPr>
        <w:tab/>
        <w:t>The Recipient agrees to execute or to have executed and promptly deliver to DOE all instruments necessary to:</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2160" w:hanging="720"/>
        <w:rPr>
          <w:rFonts w:asciiTheme="minorHAnsi" w:hAnsiTheme="minorHAnsi" w:cs="Times New Roman"/>
          <w:color w:val="auto"/>
        </w:rPr>
      </w:pPr>
      <w:r w:rsidRPr="00710395">
        <w:rPr>
          <w:rFonts w:asciiTheme="minorHAnsi" w:hAnsiTheme="minorHAnsi" w:cs="Times New Roman"/>
          <w:color w:val="auto"/>
        </w:rPr>
        <w:t>(i)</w:t>
      </w:r>
      <w:r w:rsidRPr="00710395">
        <w:rPr>
          <w:rFonts w:asciiTheme="minorHAnsi" w:hAnsiTheme="minorHAnsi" w:cs="Times New Roman"/>
          <w:color w:val="auto"/>
        </w:rPr>
        <w:tab/>
        <w:t>Establish or confirm the rights the Government has throughout the world in those subject inventions for which the Recipient retains title; and</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numPr>
          <w:ilvl w:val="0"/>
          <w:numId w:val="11"/>
        </w:numPr>
        <w:rPr>
          <w:rFonts w:asciiTheme="minorHAnsi" w:hAnsiTheme="minorHAnsi" w:cs="Times New Roman"/>
          <w:color w:val="auto"/>
        </w:rPr>
      </w:pPr>
      <w:r w:rsidRPr="00710395">
        <w:rPr>
          <w:rFonts w:asciiTheme="minorHAnsi" w:hAnsiTheme="minorHAnsi" w:cs="Times New Roman"/>
          <w:color w:val="auto"/>
        </w:rPr>
        <w:t>Convey title to DOE when requested under paragraph (d) of this Patent Rights clause, and to enable the government to obtain patent protection throughout the world in that subject invention.</w:t>
      </w:r>
    </w:p>
    <w:p w:rsidR="00F86A2F" w:rsidRPr="00710395" w:rsidRDefault="00F86A2F" w:rsidP="00F86A2F">
      <w:pPr>
        <w:pStyle w:val="Default"/>
        <w:ind w:left="144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this award in order that the Recipient can comply with the disclosure provisions of paragraph (c) of this Patent Rights clause, and to execute all papers necessary to file patent applications on subject inventions and to establish the Government's rights in the subject inventions. The disclosure format should require, as a minimum, the information requested by paragraph (c)(1) of this Patent Rights clause. The Recipient shall instruct such employees through the employee agreements or other suitable educational programs on the importance of reporting inventions in sufficient time to permit the filing of patent applications prior to U.S. or foreign statutory bars.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The Recipient will notify DOE of any decision not to continue prosecution of a patent application, pay maintenance fees, or defend in a reexamination or opposition proceeding on a patent, in any country, not less than 30 days before the expiration of the response period required by the relevant patent office.</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(4) </w:t>
      </w:r>
      <w:r w:rsidRPr="00710395">
        <w:rPr>
          <w:rFonts w:asciiTheme="minorHAnsi" w:hAnsiTheme="minorHAnsi" w:cs="Times New Roman"/>
          <w:color w:val="auto"/>
        </w:rPr>
        <w:tab/>
        <w:t xml:space="preserve">The Recipient agrees to include, within the specification of any United States patent application and any patent issuing thereon covering a subject invention, </w:t>
      </w:r>
      <w:r w:rsidRPr="00710395">
        <w:rPr>
          <w:rFonts w:asciiTheme="minorHAnsi" w:hAnsiTheme="minorHAnsi" w:cs="Times New Roman"/>
          <w:color w:val="auto"/>
        </w:rPr>
        <w:lastRenderedPageBreak/>
        <w:t xml:space="preserve">the following statement: "This invention was made with Government support under contract number (enter the number starting with DE-AR) awarded by DOE, Office of ARPA-E. The Government has certain rights in this invention."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(5) </w:t>
      </w:r>
      <w:r w:rsidRPr="00710395">
        <w:rPr>
          <w:rFonts w:asciiTheme="minorHAnsi" w:hAnsiTheme="minorHAnsi" w:cs="Times New Roman"/>
          <w:color w:val="auto"/>
        </w:rPr>
        <w:tab/>
        <w:t>The Recipient agrees to provide a report prior to the close-out of a funding agreement listing all subject inventions or stating that there were none.</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(6) </w:t>
      </w:r>
      <w:r w:rsidRPr="00710395">
        <w:rPr>
          <w:rFonts w:asciiTheme="minorHAnsi" w:hAnsiTheme="minorHAnsi" w:cs="Times New Roman"/>
          <w:color w:val="auto"/>
        </w:rPr>
        <w:tab/>
        <w:t>The Recipient agrees to provide, upon request, the filing date, patent application number and title; a copy of the patent application; and patent number and issue date for any subject invention in any country in which the contractor has applied for a patent.</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 xml:space="preserve">(7) </w:t>
      </w:r>
      <w:r w:rsidRPr="00710395">
        <w:rPr>
          <w:rFonts w:asciiTheme="minorHAnsi" w:hAnsiTheme="minorHAnsi" w:cs="Times New Roman"/>
          <w:color w:val="auto"/>
        </w:rPr>
        <w:tab/>
        <w:t>The Recipient agrees to provide an annual listing of all subject inventions which were disclosed to the agency during the period covered by the report.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(g)</w:t>
      </w:r>
      <w:r w:rsidRPr="00710395">
        <w:rPr>
          <w:rFonts w:asciiTheme="minorHAnsi" w:hAnsiTheme="minorHAnsi" w:cs="Times New Roman"/>
          <w:color w:val="auto"/>
        </w:rPr>
        <w:tab/>
        <w:t>Subaward/Contract</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t>The Recipient will include an appropriate Patent Rights clause, suitably modified to identify the parties, in all subawards/contracts, regardless of tier, for experimental, developmental or research work to be performed by a domestic small business firm. The subrecipient/contractor will retain all rights provided for the Recipient in this Patent Rights clause, and the Recipient will not, as part of the consideration for awarding the subcontract, obtain rights in the subcontractors' subject inventions.</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(2)</w:t>
      </w:r>
      <w:r w:rsidRPr="00710395">
        <w:rPr>
          <w:rFonts w:asciiTheme="minorHAnsi" w:hAnsiTheme="minorHAnsi" w:cs="Times New Roman"/>
          <w:color w:val="auto"/>
        </w:rPr>
        <w:tab/>
        <w:t xml:space="preserve">The Recipient will include in all other subawards/contracts, regardless of tier, for experimental, developmental or research work, the appropriate patent rights clause pursuant to the instructions provided in Section 6 of this Attachment 2. </w:t>
      </w:r>
    </w:p>
    <w:p w:rsidR="00F86A2F" w:rsidRPr="00710395" w:rsidRDefault="00F86A2F" w:rsidP="00F86A2F">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the case of subawards/contracts at any tier, DOE, the Recipient, and the subrecipient/contractor agree that the mutual obligations of the parties created by this clause constitute a contract between the subrecipient/contractor and DOE with respect to those matters covered by the clause.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2"/>
        </w:numPr>
        <w:tabs>
          <w:tab w:val="clear" w:pos="1080"/>
          <w:tab w:val="left" w:pos="720"/>
        </w:tabs>
        <w:ind w:left="720"/>
        <w:rPr>
          <w:rFonts w:asciiTheme="minorHAnsi" w:hAnsiTheme="minorHAnsi" w:cs="Times New Roman"/>
          <w:color w:val="auto"/>
        </w:rPr>
      </w:pPr>
      <w:r w:rsidRPr="00710395">
        <w:rPr>
          <w:rFonts w:asciiTheme="minorHAnsi" w:hAnsiTheme="minorHAnsi" w:cs="Times New Roman"/>
          <w:color w:val="auto"/>
        </w:rPr>
        <w:t>Reporting on Utilization of Subject Inventions</w:t>
      </w:r>
    </w:p>
    <w:p w:rsidR="00F86A2F" w:rsidRPr="00710395" w:rsidRDefault="00F86A2F" w:rsidP="00F86A2F">
      <w:pPr>
        <w:pStyle w:val="Default"/>
        <w:tabs>
          <w:tab w:val="left" w:pos="720"/>
        </w:tabs>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The Recipient agrees to submit on request periodic reports no more frequently than annually on the utilization of a subject invention or on efforts at obtaining such utilization that are being made by the Recipient or its licensees or assignees. Such reports shall include information regarding the status of development, date of first commercial sale or use, gross royalties received by the Recipient and such other data and information as DOE may reasonably specify. The Recipient also agrees to provide additional reports in connection with any march-in proceeding undertaken by DOE in </w:t>
      </w:r>
      <w:r w:rsidRPr="00710395">
        <w:rPr>
          <w:rFonts w:asciiTheme="minorHAnsi" w:hAnsiTheme="minorHAnsi" w:cs="Times New Roman"/>
          <w:color w:val="auto"/>
        </w:rPr>
        <w:lastRenderedPageBreak/>
        <w:t xml:space="preserve">accordance with paragraph (j) of this Patent Rights clause. As required by 35 U.S.C. 202(c)(5), DOE agrees it will not disclose such information to persons outside the Government without the permission of the Recipient.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(i) </w:t>
      </w:r>
      <w:r w:rsidRPr="00710395">
        <w:rPr>
          <w:rFonts w:asciiTheme="minorHAnsi" w:hAnsiTheme="minorHAnsi" w:cs="Times New Roman"/>
          <w:color w:val="auto"/>
        </w:rPr>
        <w:tab/>
        <w:t>Preference for United States Industry.</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Notwithstanding any other provision of this Patent Rights clause, the Recipient agrees that neither it nor any assignee will grant to any person the exclusive right to use or sell any subject invention in the U.S. unless such person agrees that any products embodying the subject invention or produced through the use of the subject invention will be manufactured substantially in the U.S.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U.S. or that under the circumstances domestic manufacture is not commercially feasible. </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(j)</w:t>
      </w:r>
      <w:r w:rsidRPr="00710395">
        <w:rPr>
          <w:rFonts w:asciiTheme="minorHAnsi" w:hAnsiTheme="minorHAnsi" w:cs="Times New Roman"/>
          <w:color w:val="auto"/>
        </w:rPr>
        <w:tab/>
        <w:t>March-in-Rights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The Recipient agrees that with respect to any subject invention in which it has acquired title, DOE has the right in accordance with procedures at 37 CFR 401.6 and any supplemental regulations of the Agency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because the Recipient or assignee has not taken or is not expected to take within a reasonable time, effective steps to achieve practical application of the subject invention in such field of use;</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alleviate health or safety needs which are not reasonably satisfied by the Recipient, assignee, or their licensees;</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1"/>
          <w:numId w:val="8"/>
        </w:numPr>
        <w:ind w:hanging="720"/>
        <w:rPr>
          <w:rFonts w:asciiTheme="minorHAnsi" w:hAnsiTheme="minorHAnsi" w:cs="Times New Roman"/>
          <w:color w:val="auto"/>
        </w:rPr>
      </w:pPr>
      <w:r w:rsidRPr="00710395">
        <w:rPr>
          <w:rFonts w:asciiTheme="minorHAnsi" w:hAnsiTheme="minorHAnsi" w:cs="Times New Roman"/>
          <w:color w:val="auto"/>
        </w:rPr>
        <w:t>Such action is necessary to meet requirements for public use specified by Federal regulations and such requirements are not reasonably satisfied by the Recipient, assignee, or licensee; or</w:t>
      </w:r>
    </w:p>
    <w:p w:rsidR="00F86A2F" w:rsidRPr="00710395" w:rsidRDefault="00F86A2F" w:rsidP="00F86A2F">
      <w:pPr>
        <w:pStyle w:val="Default"/>
        <w:ind w:left="108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rPr>
      </w:pPr>
      <w:r w:rsidRPr="00710395">
        <w:rPr>
          <w:rFonts w:asciiTheme="minorHAnsi" w:hAnsiTheme="minorHAnsi" w:cs="Times New Roman"/>
        </w:rPr>
        <w:t xml:space="preserve">(4) </w:t>
      </w:r>
      <w:r w:rsidRPr="00710395">
        <w:rPr>
          <w:rFonts w:asciiTheme="minorHAnsi" w:hAnsiTheme="minorHAnsi" w:cs="Times New Roman"/>
        </w:rPr>
        <w:tab/>
        <w:t xml:space="preserve">Such action is necessary because the agreement required by paragraph (i) of this Patent Rights clause has not been obtained or waived or because a licensee of the exclusive right to use or sell any subject invention in the U.S. is in breach of such agreement.  </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(k)</w:t>
      </w:r>
      <w:r w:rsidRPr="00710395">
        <w:rPr>
          <w:rFonts w:asciiTheme="minorHAnsi" w:hAnsiTheme="minorHAnsi" w:cs="Times New Roman"/>
        </w:rPr>
        <w:tab/>
        <w:t>[RESERVED]</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Default"/>
        <w:numPr>
          <w:ilvl w:val="0"/>
          <w:numId w:val="13"/>
        </w:numPr>
        <w:tabs>
          <w:tab w:val="clear" w:pos="1080"/>
        </w:tabs>
        <w:ind w:left="720"/>
        <w:rPr>
          <w:rFonts w:asciiTheme="minorHAnsi" w:hAnsiTheme="minorHAnsi" w:cs="Times New Roman"/>
          <w:color w:val="auto"/>
        </w:rPr>
      </w:pPr>
      <w:r w:rsidRPr="00710395">
        <w:rPr>
          <w:rFonts w:asciiTheme="minorHAnsi" w:hAnsiTheme="minorHAnsi" w:cs="Times New Roman"/>
          <w:color w:val="auto"/>
        </w:rPr>
        <w:t>Communications</w:t>
      </w:r>
    </w:p>
    <w:p w:rsidR="00F86A2F" w:rsidRPr="00710395" w:rsidRDefault="00F86A2F" w:rsidP="00F86A2F">
      <w:pPr>
        <w:pStyle w:val="Default"/>
        <w:ind w:left="360"/>
        <w:rPr>
          <w:rFonts w:asciiTheme="minorHAnsi" w:hAnsiTheme="minorHAnsi" w:cs="Times New Roman"/>
          <w:color w:val="auto"/>
        </w:rPr>
      </w:pPr>
    </w:p>
    <w:p w:rsidR="00F86A2F" w:rsidRPr="00710395" w:rsidRDefault="00F86A2F" w:rsidP="00F86A2F">
      <w:pPr>
        <w:pStyle w:val="Default"/>
        <w:ind w:left="720"/>
        <w:rPr>
          <w:rFonts w:asciiTheme="minorHAnsi" w:hAnsiTheme="minorHAnsi" w:cs="Times New Roman"/>
          <w:color w:val="auto"/>
        </w:rPr>
      </w:pPr>
      <w:r w:rsidRPr="00710395">
        <w:rPr>
          <w:rFonts w:asciiTheme="minorHAnsi" w:hAnsiTheme="minorHAnsi" w:cs="Times New Roman"/>
          <w:color w:val="auto"/>
        </w:rPr>
        <w:t xml:space="preserve">For reporting to the Patent Counsel under subsection (c) in this clause, the Recipient should use iEdison at </w:t>
      </w:r>
      <w:hyperlink r:id="rId8" w:history="1">
        <w:r w:rsidRPr="00710395">
          <w:rPr>
            <w:rStyle w:val="Hyperlink"/>
            <w:rFonts w:asciiTheme="minorHAnsi" w:hAnsiTheme="minorHAnsi" w:cs="Times New Roman"/>
          </w:rPr>
          <w:t>https://s-edison.info.nih.gov/iEdison/</w:t>
        </w:r>
      </w:hyperlink>
      <w:r w:rsidRPr="00710395">
        <w:rPr>
          <w:rFonts w:asciiTheme="minorHAnsi" w:hAnsiTheme="minorHAnsi" w:cs="Times New Roman"/>
          <w:color w:val="auto"/>
        </w:rPr>
        <w:t>. All questions concerning this Patent Rights clause should be sent to the DOE Patent Counsel via email at GC-62@hq.doe.gov.</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(m)</w:t>
      </w:r>
      <w:r w:rsidRPr="00710395">
        <w:rPr>
          <w:rFonts w:asciiTheme="minorHAnsi" w:hAnsiTheme="minorHAnsi" w:cs="Times New Roman"/>
          <w:color w:val="auto"/>
        </w:rPr>
        <w:tab/>
        <w:t>Electronic Filing</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CM16"/>
        <w:spacing w:line="240" w:lineRule="atLeast"/>
        <w:ind w:left="720" w:right="945"/>
        <w:rPr>
          <w:rFonts w:asciiTheme="minorHAnsi" w:hAnsiTheme="minorHAnsi"/>
        </w:rPr>
      </w:pPr>
      <w:r w:rsidRPr="00710395">
        <w:rPr>
          <w:rFonts w:asciiTheme="minorHAnsi" w:hAnsiTheme="minorHAnsi"/>
        </w:rPr>
        <w:t xml:space="preserve">Unless otherwise specified in the award, the information identified in paragraphs (f)(2), (f)(3), (f)(5), (f)(6), and (f)(7) may be electronically filed. </w:t>
      </w:r>
    </w:p>
    <w:p w:rsidR="00F86A2F" w:rsidRPr="00710395" w:rsidRDefault="00F86A2F" w:rsidP="00F86A2F">
      <w:pPr>
        <w:pStyle w:val="Default"/>
        <w:rPr>
          <w:rFonts w:asciiTheme="minorHAnsi" w:hAnsiTheme="minorHAnsi" w:cs="Times New Roman"/>
        </w:rPr>
      </w:pPr>
      <w:r w:rsidRPr="00710395">
        <w:rPr>
          <w:rFonts w:asciiTheme="minorHAnsi" w:hAnsiTheme="minorHAnsi" w:cs="Times New Roman"/>
        </w:rPr>
        <w:t>(End of clause)</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003824E2" w:rsidRPr="003824E2">
        <w:rPr>
          <w:rFonts w:asciiTheme="minorHAnsi" w:hAnsiTheme="minorHAnsi"/>
          <w:b/>
        </w:rPr>
        <w:t xml:space="preserve">FAR 52.227-20 Rights in Data – SBIR Program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BC4339" w:rsidRDefault="003824E2" w:rsidP="003824E2">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Means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Data</w:t>
      </w:r>
      <w:r w:rsidRPr="003824E2">
        <w:rPr>
          <w:rFonts w:asciiTheme="minorHAnsi" w:hAnsiTheme="minorHAnsi"/>
        </w:rPr>
        <w:t xml:space="preserve"> means recorded information, regardless of form or the media on which it may be </w:t>
      </w:r>
      <w:r w:rsidRPr="003824E2">
        <w:rPr>
          <w:rFonts w:asciiTheme="minorHAnsi" w:hAnsiTheme="minorHAnsi"/>
        </w:rPr>
        <w:lastRenderedPageBreak/>
        <w:t>recorded. The term includes technical data and computer software. The term does not include information incidental to contract administration, such as financial, administrative, cost or pricing or management information.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Data specifically identified in this contract as data to be delivered without </w:t>
      </w:r>
      <w:r w:rsidRPr="003824E2">
        <w:rPr>
          <w:rFonts w:asciiTheme="minorHAnsi" w:hAnsiTheme="minorHAnsi"/>
        </w:rPr>
        <w:lastRenderedPageBreak/>
        <w:t>restriction;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 Form, fit, and function data delivered under this contract;</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All other data delivered under this contract unless provided otherwise for SBIR data in accordance with paragraph (d) of this clause or for limited rights data or restricted computer software in accordance with paragraph (f) of this clause.</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Assert copyright in data first produced in the performance of this contract to the extent provided in paragraph (c)(1)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Protect SBIR rights in SBIR data delivered under this contract in the manner and to the extent provided in paragraph (d)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w:t>
      </w:r>
      <w:r w:rsidRPr="003824E2">
        <w:rPr>
          <w:rFonts w:asciiTheme="minorHAnsi" w:hAnsiTheme="minorHAnsi"/>
        </w:rPr>
        <w:lastRenderedPageBreak/>
        <w:t>computer software to reproduce, prepare derivative works, and perform publicly and display publicly, by or on behalf of the Government.</w:t>
      </w:r>
    </w:p>
    <w:p w:rsidR="00BA06AF" w:rsidRDefault="003824E2" w:rsidP="00BC4339">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grants to the Government, or acquires on its behalf, a license of the same scope as set forth in paragraph (c)(1) of this clause.</w:t>
      </w:r>
    </w:p>
    <w:p w:rsidR="00BC4339" w:rsidRDefault="003824E2" w:rsidP="00BA06AF">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772AC5" w:rsidRPr="00772AC5" w:rsidRDefault="003824E2" w:rsidP="003824E2">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rsidR="003824E2" w:rsidRPr="003824E2" w:rsidRDefault="003824E2" w:rsidP="00BA06AF">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824E2" w:rsidRPr="003824E2" w:rsidRDefault="003824E2" w:rsidP="00772AC5">
      <w:pPr>
        <w:pStyle w:val="CM16"/>
        <w:spacing w:line="240" w:lineRule="atLeast"/>
        <w:jc w:val="center"/>
        <w:rPr>
          <w:rFonts w:asciiTheme="minorHAnsi" w:hAnsiTheme="minorHAnsi"/>
        </w:rPr>
      </w:pPr>
      <w:r w:rsidRPr="003824E2">
        <w:rPr>
          <w:rFonts w:asciiTheme="minorHAnsi" w:hAnsiTheme="minorHAnsi"/>
        </w:rPr>
        <w:t>SBIR Rights Notice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sidR="00772AC5">
        <w:rPr>
          <w:rFonts w:asciiTheme="minorHAnsi" w:hAnsiTheme="minorHAnsi"/>
        </w:rPr>
        <w:t>[Award</w:t>
      </w:r>
      <w:r w:rsidR="00772AC5" w:rsidRPr="003824E2">
        <w:rPr>
          <w:rFonts w:asciiTheme="minorHAnsi" w:hAnsiTheme="minorHAnsi"/>
        </w:rPr>
        <w:t xml:space="preserve"> </w:t>
      </w:r>
      <w:r w:rsidRPr="003824E2">
        <w:rPr>
          <w:rFonts w:asciiTheme="minorHAnsi" w:hAnsiTheme="minorHAnsi"/>
        </w:rPr>
        <w:t>No.</w:t>
      </w:r>
      <w:r w:rsidR="00772AC5" w:rsidRPr="00772AC5">
        <w:rPr>
          <w:rFonts w:asciiTheme="minorHAnsi" w:hAnsiTheme="minorHAnsi"/>
        </w:rPr>
        <w:t xml:space="preserve"> </w:t>
      </w:r>
      <w:r w:rsidR="00772AC5" w:rsidRPr="003824E2">
        <w:rPr>
          <w:rFonts w:asciiTheme="minorHAnsi" w:hAnsiTheme="minorHAnsi"/>
        </w:rPr>
        <w:t>________</w:t>
      </w:r>
      <w:r w:rsidR="00772AC5">
        <w:rPr>
          <w:rFonts w:asciiTheme="minorHAnsi" w:hAnsiTheme="minorHAnsi"/>
        </w:rPr>
        <w:t xml:space="preserve"> or a subaward under Award No.</w:t>
      </w:r>
      <w:r w:rsidRPr="003824E2">
        <w:rPr>
          <w:rFonts w:asciiTheme="minorHAnsi" w:hAnsiTheme="minorHAnsi"/>
        </w:rPr>
        <w:t xml:space="preserve">________ </w:t>
      </w:r>
      <w:r w:rsidR="00772AC5">
        <w:rPr>
          <w:rFonts w:asciiTheme="minorHAnsi" w:hAnsiTheme="minorHAnsi"/>
        </w:rPr>
        <w:t>]</w:t>
      </w:r>
      <w:r w:rsidRPr="003824E2">
        <w:rPr>
          <w:rFonts w:asciiTheme="minorHAnsi" w:hAnsiTheme="minorHAnsi"/>
        </w:rPr>
        <w:t xml:space="preserve">. For a period of 4 years, unless extended in accordance with FAR 27.409(h), after acceptance of all items to be delivered under this </w:t>
      </w:r>
      <w:r w:rsidR="00772AC5">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sidR="00C3693A">
        <w:rPr>
          <w:rFonts w:asciiTheme="minorHAnsi" w:hAnsiTheme="minorHAnsi"/>
        </w:rPr>
        <w:t>c</w:t>
      </w:r>
      <w:r w:rsidR="00C3693A" w:rsidRPr="003824E2">
        <w:rPr>
          <w:rFonts w:asciiTheme="minorHAnsi" w:hAnsiTheme="minorHAnsi"/>
        </w:rPr>
        <w:t>ontractors</w:t>
      </w:r>
      <w:r w:rsidRPr="003824E2">
        <w:rPr>
          <w:rFonts w:asciiTheme="minorHAnsi" w:hAnsiTheme="minorHAnsi"/>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3824E2" w:rsidRDefault="003824E2" w:rsidP="003824E2">
      <w:pPr>
        <w:pStyle w:val="CM16"/>
        <w:spacing w:line="240" w:lineRule="atLeast"/>
        <w:rPr>
          <w:rFonts w:asciiTheme="minorHAnsi" w:hAnsiTheme="minorHAnsi"/>
        </w:rPr>
      </w:pPr>
      <w:r w:rsidRPr="003824E2">
        <w:rPr>
          <w:rFonts w:asciiTheme="minorHAnsi" w:hAnsiTheme="minorHAnsi"/>
        </w:rPr>
        <w:t>(End of notice)</w:t>
      </w:r>
    </w:p>
    <w:p w:rsidR="00AF275B" w:rsidRPr="003F512F" w:rsidRDefault="003F512F" w:rsidP="00B15FA5">
      <w:pPr>
        <w:spacing w:after="0"/>
        <w:ind w:firstLine="720"/>
        <w:rPr>
          <w:sz w:val="24"/>
          <w:szCs w:val="24"/>
        </w:rPr>
      </w:pPr>
      <w:r>
        <w:rPr>
          <w:sz w:val="24"/>
          <w:szCs w:val="24"/>
        </w:rPr>
        <w:t xml:space="preserve">(2)  </w:t>
      </w:r>
      <w:r w:rsidRPr="003F512F">
        <w:rPr>
          <w:sz w:val="24"/>
          <w:szCs w:val="24"/>
        </w:rPr>
        <w:t xml:space="preserve">However, the Recipient agrees that the following types of data are not considered to be </w:t>
      </w:r>
      <w:r>
        <w:rPr>
          <w:sz w:val="24"/>
          <w:szCs w:val="24"/>
        </w:rPr>
        <w:t>SBIR data</w:t>
      </w:r>
      <w:r w:rsidRPr="003F512F">
        <w:rPr>
          <w:sz w:val="24"/>
          <w:szCs w:val="24"/>
        </w:rPr>
        <w:t xml:space="preserve"> and shall be provided to the Government when required by this award without any claim that the data are </w:t>
      </w:r>
      <w:r>
        <w:rPr>
          <w:sz w:val="24"/>
          <w:szCs w:val="24"/>
        </w:rPr>
        <w:t>SBIR data</w:t>
      </w:r>
      <w:r w:rsidRPr="003F512F">
        <w:rPr>
          <w:sz w:val="24"/>
          <w:szCs w:val="24"/>
        </w:rPr>
        <w:t xml:space="preserve">. The parties agree that notwithstanding the following lists </w:t>
      </w:r>
      <w:r w:rsidRPr="003F512F">
        <w:rPr>
          <w:sz w:val="24"/>
          <w:szCs w:val="24"/>
        </w:rPr>
        <w:lastRenderedPageBreak/>
        <w:t>of types of data, nothing precludes the Government from seeking delivery of additional data in accordance with this award, or from making publicly available additional non-</w:t>
      </w:r>
      <w:r>
        <w:rPr>
          <w:sz w:val="24"/>
          <w:szCs w:val="24"/>
        </w:rPr>
        <w:t>SBIR</w:t>
      </w:r>
      <w:r w:rsidRPr="003F512F">
        <w:rPr>
          <w:sz w:val="24"/>
          <w:szCs w:val="24"/>
        </w:rPr>
        <w:t xml:space="preserve"> data, nor does the following list constitute any admission by the Government that technical data not on the list is </w:t>
      </w:r>
      <w:r w:rsidR="00B73B81">
        <w:rPr>
          <w:sz w:val="24"/>
          <w:szCs w:val="24"/>
        </w:rPr>
        <w:t>SBIR d</w:t>
      </w:r>
      <w:r w:rsidRPr="003F512F">
        <w:rPr>
          <w:sz w:val="24"/>
          <w:szCs w:val="24"/>
        </w:rPr>
        <w:t xml:space="preserve">ata.  </w:t>
      </w:r>
    </w:p>
    <w:p w:rsidR="00AF275B" w:rsidRDefault="00AF275B" w:rsidP="00AF275B">
      <w:pPr>
        <w:spacing w:after="0"/>
        <w:ind w:firstLine="720"/>
      </w:pPr>
      <w:r w:rsidRPr="00710395" w:rsidDel="00AF275B">
        <w:t xml:space="preserve"> </w:t>
      </w:r>
    </w:p>
    <w:p w:rsidR="00AF275B" w:rsidRPr="00AF275B" w:rsidRDefault="00AF275B" w:rsidP="00AF275B">
      <w:pPr>
        <w:pStyle w:val="Default"/>
      </w:pPr>
      <w:r>
        <w:t>[insert]</w:t>
      </w:r>
    </w:p>
    <w:p w:rsidR="00AF275B" w:rsidRDefault="00AF275B" w:rsidP="00AF275B">
      <w:pPr>
        <w:pStyle w:val="Default"/>
      </w:pPr>
    </w:p>
    <w:p w:rsidR="00AF275B" w:rsidRPr="00AF275B" w:rsidRDefault="00AF275B" w:rsidP="00AF275B">
      <w:pPr>
        <w:pStyle w:val="Default"/>
      </w:pPr>
    </w:p>
    <w:p w:rsidR="003824E2" w:rsidRPr="003824E2" w:rsidRDefault="003824E2" w:rsidP="00B15FA5">
      <w:pPr>
        <w:pStyle w:val="CM16"/>
        <w:spacing w:line="240" w:lineRule="atLeast"/>
        <w:ind w:firstLine="720"/>
        <w:rPr>
          <w:rFonts w:asciiTheme="minorHAnsi" w:hAnsiTheme="minorHAnsi"/>
        </w:rPr>
      </w:pPr>
      <w:r w:rsidRPr="003824E2">
        <w:rPr>
          <w:rFonts w:asciiTheme="minorHAnsi" w:hAnsiTheme="minorHAnsi"/>
        </w:rPr>
        <w:t>(</w:t>
      </w:r>
      <w:r w:rsidR="00B15FA5">
        <w:rPr>
          <w:rFonts w:asciiTheme="minorHAnsi" w:hAnsiTheme="minorHAnsi"/>
        </w:rPr>
        <w:t>3</w:t>
      </w:r>
      <w:r w:rsidRPr="003824E2">
        <w:rPr>
          <w:rFonts w:asciiTheme="minorHAnsi" w:hAnsiTheme="minorHAnsi"/>
        </w:rPr>
        <w:t>) The Government's sole obligation with respect to any SBIR data shall be as set forth in this paragraph (d).</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(e) </w:t>
      </w:r>
      <w:r w:rsidRPr="00C3693A">
        <w:rPr>
          <w:rFonts w:asciiTheme="minorHAnsi" w:hAnsiTheme="minorHAnsi"/>
          <w:iCs/>
        </w:rPr>
        <w:t>Omitted or incorrect markings.</w:t>
      </w:r>
      <w:r w:rsidRPr="00C3693A">
        <w:rPr>
          <w:rFonts w:asciiTheme="minorHAnsi" w:hAnsiTheme="minorHAnsi"/>
        </w:rPr>
        <w:t xml:space="preserve"> </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Identifies the data to which the omitted notice is to be applied;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Demonstrates that the omission of the notice was inadvertent;</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824E2" w:rsidRPr="003824E2" w:rsidRDefault="003824E2" w:rsidP="00C3693A">
      <w:pPr>
        <w:pStyle w:val="CM16"/>
        <w:spacing w:line="240" w:lineRule="atLeast"/>
        <w:rPr>
          <w:rFonts w:asciiTheme="minorHAnsi" w:hAnsiTheme="minorHAnsi"/>
        </w:rPr>
      </w:pPr>
      <w:r w:rsidRPr="003824E2">
        <w:rPr>
          <w:rFonts w:asciiTheme="minorHAnsi" w:hAnsiTheme="minorHAnsi"/>
        </w:rPr>
        <w:t xml:space="preserve">The Contractor may withhold from delivery qualifying limited rights data and restricted computer software that are not identified in paragraphs (b)(1)(i), (ii), and (iii) of this clause. As a </w:t>
      </w:r>
      <w:r w:rsidRPr="003824E2">
        <w:rPr>
          <w:rFonts w:asciiTheme="minorHAnsi" w:hAnsiTheme="minorHAnsi"/>
        </w:rPr>
        <w:lastRenderedPageBreak/>
        <w:t>condition to this withholding, the Contractor shall identify the data being withheld, and furnish form, fit, and function data instead.</w:t>
      </w:r>
    </w:p>
    <w:p w:rsidR="00C3693A" w:rsidRDefault="003824E2" w:rsidP="003824E2">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sidR="00BA06AF">
        <w:rPr>
          <w:rFonts w:asciiTheme="minorHAnsi" w:hAnsiTheme="minorHAnsi"/>
        </w:rPr>
        <w:t xml:space="preserve"> </w:t>
      </w:r>
      <w:r w:rsidR="00E05069" w:rsidRPr="00E05069">
        <w:rPr>
          <w:rFonts w:asciiTheme="minorHAnsi" w:hAnsiTheme="minorHAnsi"/>
        </w:rPr>
        <w:t xml:space="preserve">SBIR/STTR rights apply to all SBIR awards, including subawards to such </w:t>
      </w:r>
      <w:r w:rsidR="00BC5BBE" w:rsidRPr="00E05069">
        <w:rPr>
          <w:rFonts w:asciiTheme="minorHAnsi" w:hAnsiTheme="minorHAnsi"/>
        </w:rPr>
        <w:t>awards that</w:t>
      </w:r>
      <w:r w:rsidR="00E05069" w:rsidRPr="00E05069">
        <w:rPr>
          <w:rFonts w:asciiTheme="minorHAnsi" w:hAnsiTheme="minorHAnsi"/>
        </w:rPr>
        <w:t xml:space="preserve"> fall within the statutory definition of Phase I, II, or III of the SBIR Program, as described in the Small Business Innovation Research (SBIR) Program Policy Directive.</w:t>
      </w:r>
      <w:r w:rsidR="00E05069">
        <w:rPr>
          <w:rFonts w:asciiTheme="minorHAnsi" w:hAnsiTheme="minorHAnsi"/>
        </w:rPr>
        <w:t xml:space="preserve">  </w:t>
      </w:r>
      <w:r w:rsidR="00BA06AF" w:rsidRPr="00710395">
        <w:rPr>
          <w:rFonts w:asciiTheme="minorHAnsi" w:hAnsiTheme="minorHAnsi"/>
        </w:rPr>
        <w:t xml:space="preserve">See Section </w:t>
      </w:r>
      <w:r w:rsidR="00BA06AF">
        <w:rPr>
          <w:rFonts w:asciiTheme="minorHAnsi" w:hAnsiTheme="minorHAnsi"/>
        </w:rPr>
        <w:t>6</w:t>
      </w:r>
      <w:r w:rsidR="00BA06AF" w:rsidRPr="00710395">
        <w:rPr>
          <w:rFonts w:asciiTheme="minorHAnsi" w:hAnsiTheme="minorHAnsi"/>
        </w:rPr>
        <w:t xml:space="preserve"> of this Attachment 2 for instructions regarding intellectual property provisions for subawards under this agreement.</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F86A2F" w:rsidRPr="00710395" w:rsidRDefault="003824E2" w:rsidP="00BA06AF">
      <w:pPr>
        <w:pStyle w:val="CM16"/>
        <w:spacing w:line="240" w:lineRule="atLeast"/>
        <w:rPr>
          <w:rFonts w:asciiTheme="minorHAnsi" w:hAnsiTheme="minorHAnsi"/>
        </w:rPr>
      </w:pPr>
      <w:r w:rsidRPr="00C3693A">
        <w:rPr>
          <w:rFonts w:asciiTheme="minorHAnsi" w:hAnsiTheme="minorHAnsi"/>
          <w:bCs/>
        </w:rPr>
        <w:t>(End of clause)</w:t>
      </w:r>
    </w:p>
    <w:p w:rsidR="00396028" w:rsidRPr="00B9034E" w:rsidRDefault="00F86A2F" w:rsidP="00396028">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396028" w:rsidRPr="00B9034E">
        <w:rPr>
          <w:rFonts w:asciiTheme="minorHAnsi" w:hAnsiTheme="minorHAnsi"/>
          <w:b/>
          <w:bCs/>
        </w:rPr>
        <w:t>FAR 52.227-1 Authorization and Consent (</w:t>
      </w:r>
      <w:r w:rsidR="00396028">
        <w:rPr>
          <w:rFonts w:asciiTheme="minorHAnsi" w:hAnsiTheme="minorHAnsi"/>
          <w:b/>
          <w:bCs/>
        </w:rPr>
        <w:t>Dec 2007</w:t>
      </w:r>
      <w:r w:rsidR="00396028" w:rsidRPr="00B9034E">
        <w:rPr>
          <w:rFonts w:asciiTheme="minorHAnsi" w:hAnsiTheme="minorHAnsi"/>
          <w:b/>
          <w:bCs/>
        </w:rPr>
        <w:t xml:space="preserve">)-Alternate I (APR 1984) </w:t>
      </w: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396028" w:rsidRPr="00B9034E" w:rsidRDefault="00396028" w:rsidP="00396028">
      <w:pPr>
        <w:pStyle w:val="Default"/>
        <w:rPr>
          <w:rFonts w:asciiTheme="minorHAnsi" w:hAnsiTheme="minorHAnsi" w:cs="Times New Roman"/>
          <w:color w:val="auto"/>
        </w:rPr>
      </w:pP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396028" w:rsidRDefault="00396028" w:rsidP="00396028">
      <w:pPr>
        <w:pStyle w:val="Default"/>
        <w:ind w:left="720" w:hanging="720"/>
        <w:rPr>
          <w:rFonts w:asciiTheme="minorHAnsi" w:hAnsiTheme="minorHAnsi" w:cs="Times New Roman"/>
          <w:color w:val="auto"/>
        </w:rPr>
      </w:pPr>
    </w:p>
    <w:p w:rsidR="00A453D3" w:rsidRPr="00B9034E" w:rsidRDefault="00A453D3" w:rsidP="00A453D3">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396028" w:rsidRPr="00B9034E" w:rsidRDefault="00396028" w:rsidP="00396028">
      <w:pPr>
        <w:pStyle w:val="Default"/>
        <w:tabs>
          <w:tab w:val="left" w:pos="720"/>
        </w:tabs>
        <w:rPr>
          <w:rFonts w:asciiTheme="minorHAnsi" w:hAnsiTheme="minorHAnsi"/>
          <w:b/>
          <w:bCs/>
          <w:color w:val="auto"/>
        </w:rPr>
      </w:pPr>
    </w:p>
    <w:p w:rsidR="00396028" w:rsidRPr="00B9034E" w:rsidRDefault="00396028" w:rsidP="00396028">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396028" w:rsidRPr="00AB34E1" w:rsidRDefault="00396028" w:rsidP="00396028">
      <w:pPr>
        <w:pStyle w:val="Default"/>
        <w:ind w:left="720" w:hanging="720"/>
        <w:rPr>
          <w:rFonts w:asciiTheme="minorHAnsi" w:hAnsiTheme="minorHAnsi" w:cs="Times New Roman"/>
          <w:color w:val="auto"/>
        </w:rPr>
      </w:pP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lastRenderedPageBreak/>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396028" w:rsidRPr="00AB34E1" w:rsidRDefault="00396028" w:rsidP="00396028">
      <w:pPr>
        <w:pStyle w:val="Default"/>
        <w:ind w:left="720" w:hanging="720"/>
        <w:rPr>
          <w:rFonts w:asciiTheme="minorHAnsi" w:hAnsiTheme="minorHAnsi" w:cs="Times New Roman"/>
          <w:color w:val="auto"/>
        </w:rPr>
      </w:pPr>
    </w:p>
    <w:p w:rsidR="00396028" w:rsidRPr="00AB34E1"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F86A2F" w:rsidRDefault="00F86A2F" w:rsidP="00396028">
      <w:pPr>
        <w:pStyle w:val="CM16"/>
        <w:spacing w:line="240" w:lineRule="atLeast"/>
        <w:outlineLvl w:val="0"/>
        <w:rPr>
          <w:rFonts w:asciiTheme="minorHAnsi" w:hAnsiTheme="minorHAnsi"/>
        </w:rPr>
      </w:pPr>
    </w:p>
    <w:p w:rsidR="00A453D3" w:rsidRPr="00710395" w:rsidRDefault="00A453D3" w:rsidP="00A453D3">
      <w:pPr>
        <w:pStyle w:val="CM16"/>
        <w:spacing w:line="240" w:lineRule="atLeast"/>
        <w:rPr>
          <w:rFonts w:asciiTheme="minorHAnsi" w:hAnsiTheme="minorHAnsi"/>
        </w:rPr>
      </w:pPr>
      <w:r w:rsidRPr="00C3693A">
        <w:rPr>
          <w:rFonts w:asciiTheme="minorHAnsi" w:hAnsiTheme="minorHAnsi"/>
          <w:bCs/>
        </w:rPr>
        <w:t>(End of clause)</w:t>
      </w:r>
    </w:p>
    <w:p w:rsidR="00A453D3" w:rsidRPr="00A453D3" w:rsidRDefault="00A453D3" w:rsidP="00A453D3">
      <w:pPr>
        <w:pStyle w:val="Default"/>
      </w:pPr>
    </w:p>
    <w:p w:rsidR="00F86A2F" w:rsidRPr="00710395" w:rsidRDefault="00F86A2F" w:rsidP="00F86A2F">
      <w:pPr>
        <w:rPr>
          <w:rFonts w:eastAsia="Times New Roman" w:cs="Times New Roman"/>
          <w:b/>
          <w:bCs/>
          <w:sz w:val="24"/>
          <w:szCs w:val="24"/>
        </w:rPr>
      </w:pPr>
      <w:r w:rsidRPr="00710395">
        <w:rPr>
          <w:rFonts w:cs="Times New Roman"/>
          <w:b/>
          <w:sz w:val="24"/>
          <w:szCs w:val="24"/>
        </w:rPr>
        <w:t>5.</w:t>
      </w:r>
      <w:r w:rsidRPr="00710395">
        <w:rPr>
          <w:rFonts w:cs="Times New Roman"/>
          <w:b/>
          <w:sz w:val="24"/>
          <w:szCs w:val="24"/>
        </w:rPr>
        <w:tab/>
      </w:r>
      <w:r w:rsidR="00252565">
        <w:rPr>
          <w:rFonts w:cs="Times New Roman"/>
          <w:b/>
          <w:sz w:val="24"/>
          <w:szCs w:val="24"/>
        </w:rPr>
        <w:t xml:space="preserve">Enhanced </w:t>
      </w:r>
      <w:r w:rsidRPr="00710395">
        <w:rPr>
          <w:rFonts w:cs="Times New Roman"/>
          <w:b/>
          <w:sz w:val="24"/>
          <w:szCs w:val="24"/>
        </w:rPr>
        <w:t>U.S. Competitiveness</w:t>
      </w: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(a)</w:t>
      </w:r>
      <w:r>
        <w:rPr>
          <w:rFonts w:eastAsia="Times New Roman" w:cs="Times New Roman"/>
          <w:color w:val="000000"/>
          <w:sz w:val="24"/>
          <w:szCs w:val="24"/>
        </w:rPr>
        <w:tab/>
      </w:r>
      <w:r w:rsidRPr="00C3518B">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(b)</w:t>
      </w:r>
      <w:r>
        <w:rPr>
          <w:rFonts w:eastAsia="Times New Roman" w:cs="Times New Roman"/>
          <w:color w:val="000000"/>
          <w:sz w:val="24"/>
          <w:szCs w:val="24"/>
        </w:rPr>
        <w:tab/>
      </w:r>
      <w:r w:rsidRPr="00C3518B">
        <w:rPr>
          <w:rFonts w:eastAsia="Times New Roman" w:cs="Times New Roman"/>
          <w:color w:val="000000"/>
          <w:sz w:val="24"/>
          <w:szCs w:val="24"/>
        </w:rPr>
        <w:t>The U.S. Manufacturing Plan submitted as part of the Application process on [DATE]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Pr="00C3518B">
        <w:rPr>
          <w:rFonts w:eastAsia="Times New Roman" w:cs="Times New Roman"/>
          <w:color w:val="000000"/>
          <w:sz w:val="24"/>
          <w:szCs w:val="24"/>
        </w:rPr>
        <w:t xml:space="preserve">If the Recipient or a licensee of the Recipient fails to comply with the foregoing U.S. manufacturing requirement then: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1</w:t>
      </w:r>
      <w:r w:rsidRPr="00C3518B">
        <w:rPr>
          <w:rFonts w:eastAsia="Times New Roman" w:cs="Times New Roman"/>
          <w:color w:val="000000"/>
          <w:sz w:val="24"/>
          <w:szCs w:val="24"/>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lastRenderedPageBreak/>
        <w:t>(</w:t>
      </w:r>
      <w:r>
        <w:rPr>
          <w:rFonts w:eastAsia="Times New Roman" w:cs="Times New Roman"/>
          <w:color w:val="000000"/>
          <w:sz w:val="24"/>
          <w:szCs w:val="24"/>
        </w:rPr>
        <w:t>2</w:t>
      </w:r>
      <w:r w:rsidRPr="00C3518B">
        <w:rPr>
          <w:rFonts w:eastAsia="Times New Roman" w:cs="Times New Roman"/>
          <w:color w:val="000000"/>
          <w:sz w:val="24"/>
          <w:szCs w:val="24"/>
        </w:rPr>
        <w:t>) the Recipient shall and hereby assigns to DOE all licenses that grant any rights to any Subject Inventions to an unaffiliated third party</w:t>
      </w:r>
      <w:r w:rsidRPr="00C3518B">
        <w:rPr>
          <w:rFonts w:eastAsia="Times New Roman" w:cs="Times New Roman"/>
          <w:color w:val="000000"/>
          <w:sz w:val="24"/>
          <w:szCs w:val="24"/>
          <w:vertAlign w:val="superscript"/>
        </w:rPr>
        <w:footnoteReference w:id="1"/>
      </w:r>
      <w:r w:rsidRPr="00C3518B">
        <w:rPr>
          <w:rFonts w:eastAsia="Times New Roman" w:cs="Times New Roman"/>
          <w:color w:val="000000"/>
          <w:sz w:val="24"/>
          <w:szCs w:val="24"/>
        </w:rPr>
        <w:t xml:space="preserve">  that is in compliance with the domestic manufacturing requirement of this provision;</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3</w:t>
      </w:r>
      <w:r w:rsidRPr="00C3518B">
        <w:rPr>
          <w:rFonts w:eastAsia="Times New Roman" w:cs="Times New Roman"/>
          <w:color w:val="000000"/>
          <w:sz w:val="24"/>
          <w:szCs w:val="24"/>
        </w:rPr>
        <w:t xml:space="preserve">) all licenses, not subject to (ii), that grant any rights to any Subject Inventions shall immediately be terminated without compensation from DOE; and </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4</w:t>
      </w:r>
      <w:r w:rsidRPr="00C3518B">
        <w:rPr>
          <w:rFonts w:eastAsia="Times New Roman" w:cs="Times New Roman"/>
          <w:color w:val="000000"/>
          <w:sz w:val="24"/>
          <w:szCs w:val="24"/>
        </w:rPr>
        <w:t xml:space="preserve">)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630"/>
        <w:jc w:val="both"/>
        <w:rPr>
          <w:rFonts w:eastAsia="Times New Roman" w:cs="Times New Roman"/>
          <w:color w:val="000000"/>
          <w:sz w:val="24"/>
          <w:szCs w:val="24"/>
        </w:rPr>
      </w:pPr>
      <w:r>
        <w:rPr>
          <w:rFonts w:eastAsia="Times New Roman" w:cs="Times New Roman"/>
          <w:color w:val="000000"/>
          <w:sz w:val="24"/>
          <w:szCs w:val="24"/>
        </w:rPr>
        <w:t>(d)</w:t>
      </w:r>
      <w:r>
        <w:rPr>
          <w:rFonts w:eastAsia="Times New Roman" w:cs="Times New Roman"/>
          <w:color w:val="000000"/>
          <w:sz w:val="24"/>
          <w:szCs w:val="24"/>
        </w:rPr>
        <w:tab/>
      </w:r>
      <w:r w:rsidRPr="00C3518B">
        <w:rPr>
          <w:rFonts w:eastAsia="Times New Roman" w:cs="Times New Roman"/>
          <w:color w:val="000000"/>
          <w:sz w:val="24"/>
          <w:szCs w:val="24"/>
        </w:rPr>
        <w:t xml:space="preserve">The Recipient may request a waiver or modification of this U.S. </w:t>
      </w:r>
      <w:r w:rsidR="00252565" w:rsidRPr="00C3518B">
        <w:rPr>
          <w:rFonts w:eastAsia="Times New Roman" w:cs="Times New Roman"/>
          <w:color w:val="000000"/>
          <w:sz w:val="24"/>
          <w:szCs w:val="24"/>
        </w:rPr>
        <w:t>Competitiveness</w:t>
      </w:r>
      <w:r w:rsidRPr="00C3518B">
        <w:rPr>
          <w:rFonts w:eastAsia="Times New Roman" w:cs="Times New Roman"/>
          <w:color w:val="000000"/>
          <w:sz w:val="24"/>
          <w:szCs w:val="24"/>
        </w:rPr>
        <w:t xml:space="preserve"> Provision.  Such waivers or modifications will be granted only when (1) the Recipient demonstrates, with quantifiable data, that manufacturing in the United States is not commercially feasible and (2) a waiver or modification would best serve the interests of the United States and the general public. </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 xml:space="preserve">  </w:t>
      </w: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Pr="00C3518B">
        <w:rPr>
          <w:rFonts w:eastAsia="Times New Roman" w:cs="Times New Roman"/>
          <w:color w:val="000000"/>
          <w:sz w:val="24"/>
          <w:szCs w:val="24"/>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pStyle w:val="Default"/>
        <w:jc w:val="both"/>
        <w:rPr>
          <w:rFonts w:asciiTheme="minorHAnsi" w:hAnsiTheme="minorHAnsi" w:cs="Times New Roman"/>
        </w:rPr>
      </w:pPr>
      <w:r w:rsidRPr="00C3518B">
        <w:rPr>
          <w:rFonts w:asciiTheme="minorHAnsi" w:hAnsiTheme="minorHAnsi" w:cs="Times New Roman"/>
        </w:rPr>
        <w:t>(End of Clause)</w:t>
      </w:r>
    </w:p>
    <w:p w:rsidR="00F86A2F" w:rsidRPr="00710395" w:rsidRDefault="00BC5B02" w:rsidP="00BC5B02">
      <w:pPr>
        <w:pStyle w:val="CM13"/>
        <w:spacing w:after="240"/>
        <w:ind w:right="216"/>
        <w:rPr>
          <w:rFonts w:asciiTheme="minorHAnsi" w:hAnsiTheme="minorHAnsi"/>
          <w:color w:val="000000"/>
        </w:rPr>
      </w:pPr>
      <w:r w:rsidRPr="00710395">
        <w:rPr>
          <w:rFonts w:asciiTheme="minorHAnsi" w:hAnsiTheme="minorHAnsi"/>
          <w:color w:val="000000"/>
        </w:rPr>
        <w:t xml:space="preserve"> </w:t>
      </w:r>
    </w:p>
    <w:p w:rsidR="00F86A2F" w:rsidRPr="00710395" w:rsidRDefault="00F86A2F" w:rsidP="00F86A2F">
      <w:pPr>
        <w:pStyle w:val="CM13"/>
        <w:spacing w:after="240"/>
        <w:ind w:right="216"/>
        <w:rPr>
          <w:rFonts w:asciiTheme="minorHAnsi" w:hAnsiTheme="minorHAnsi"/>
        </w:rPr>
      </w:pPr>
      <w:r w:rsidRPr="00710395">
        <w:rPr>
          <w:rFonts w:asciiTheme="minorHAnsi" w:hAnsiTheme="minorHAnsi"/>
          <w:b/>
        </w:rPr>
        <w:t xml:space="preserve">6.  </w:t>
      </w:r>
      <w:r w:rsidRPr="00710395">
        <w:rPr>
          <w:rFonts w:asciiTheme="minorHAnsi" w:hAnsiTheme="minorHAnsi"/>
          <w:b/>
        </w:rPr>
        <w:tab/>
        <w:t>Subawards</w:t>
      </w:r>
      <w:r w:rsidRPr="00710395">
        <w:rPr>
          <w:rFonts w:asciiTheme="minorHAnsi" w:hAnsiTheme="minorHAnsi"/>
        </w:rPr>
        <w:t>.</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Subawardees:  The Recipient shall incorporate all of the intellectual property provisions found in Attachment 2 (Domestic Small Businesses) </w:t>
      </w:r>
      <w:r w:rsidR="00252565">
        <w:rPr>
          <w:rFonts w:asciiTheme="minorHAnsi" w:hAnsiTheme="minorHAnsi" w:cs="Times New Roman"/>
          <w:color w:val="auto"/>
        </w:rPr>
        <w:t xml:space="preserve">INCLUDING ENHANCED U.S. COMPETITIVENESS </w:t>
      </w:r>
      <w:r w:rsidRPr="00710395">
        <w:rPr>
          <w:rFonts w:asciiTheme="minorHAnsi" w:hAnsiTheme="minorHAnsi" w:cs="Times New Roman"/>
          <w:color w:val="auto"/>
        </w:rPr>
        <w:t xml:space="preserve">of the ARPA-E Model Cooperative Agreement (published at </w:t>
      </w:r>
      <w:hyperlink r:id="rId9" w:history="1">
        <w:r w:rsidRPr="00710395">
          <w:rPr>
            <w:rStyle w:val="Hyperlink"/>
            <w:rFonts w:asciiTheme="minorHAnsi" w:hAnsiTheme="minorHAnsi"/>
          </w:rPr>
          <w:t>http://arpa-e.energy.gov/</w:t>
        </w:r>
      </w:hyperlink>
      <w:r w:rsidR="00BD57CF">
        <w:rPr>
          <w:rStyle w:val="Hyperlink"/>
          <w:rFonts w:asciiTheme="minorHAnsi" w:hAnsiTheme="minorHAnsi"/>
          <w:u w:val="none"/>
        </w:rPr>
        <w:t xml:space="preserve"> </w:t>
      </w:r>
      <w:r w:rsidR="00BD57CF" w:rsidRPr="00BD57CF">
        <w:rPr>
          <w:rStyle w:val="Hyperlink"/>
          <w:rFonts w:asciiTheme="minorHAnsi" w:hAnsiTheme="minorHAnsi"/>
          <w:color w:val="auto"/>
          <w:u w:val="none"/>
        </w:rPr>
        <w:t xml:space="preserve">under </w:t>
      </w:r>
      <w:r w:rsidR="00BD57CF">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 all subawards with domestic small businesses</w:t>
      </w:r>
      <w:r w:rsidR="00BD57CF">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252565">
      <w:pPr>
        <w:pStyle w:val="Default"/>
        <w:ind w:left="72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University and Nonprofit Organization Subawardees: The Recipient shall incorporate all </w:t>
      </w:r>
      <w:r w:rsidRPr="00710395">
        <w:rPr>
          <w:rFonts w:asciiTheme="minorHAnsi" w:hAnsiTheme="minorHAnsi" w:cs="Times New Roman"/>
          <w:color w:val="auto"/>
        </w:rPr>
        <w:lastRenderedPageBreak/>
        <w:t xml:space="preserve">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(DOMESTIC UNIVERSITIES AND NONPROFIT ORGANIZATIONS)</w:t>
      </w:r>
      <w:r w:rsidR="00252565">
        <w:rPr>
          <w:rFonts w:asciiTheme="minorHAnsi" w:hAnsiTheme="minorHAnsi" w:cs="Times New Roman"/>
          <w:color w:val="auto"/>
        </w:rPr>
        <w:t xml:space="preserve"> INCLUDING ENHANCED U.S. COMPETITIVENESS </w:t>
      </w:r>
      <w:r w:rsidRPr="00710395">
        <w:rPr>
          <w:rFonts w:asciiTheme="minorHAnsi" w:hAnsiTheme="minorHAnsi" w:cs="Times New Roman"/>
          <w:color w:val="auto"/>
        </w:rPr>
        <w:t xml:space="preserve">of the ARPA-E Model Cooperative Agreement (published at </w:t>
      </w:r>
      <w:hyperlink r:id="rId10"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into all subawards with domestic universities or domestic nonprofit organizations</w:t>
      </w:r>
      <w:r w:rsidR="00C511D0">
        <w:rPr>
          <w:rFonts w:asciiTheme="minorHAnsi" w:hAnsiTheme="minorHAnsi" w:cs="Times New Roman"/>
          <w:color w:val="auto"/>
        </w:rPr>
        <w:t xml:space="preserve"> for</w:t>
      </w:r>
      <w:r w:rsidR="00C511D0" w:rsidRPr="00C511D0">
        <w:rPr>
          <w:rFonts w:asciiTheme="minorHAnsi" w:hAnsiTheme="minorHAnsi"/>
        </w:rPr>
        <w:t xml:space="preserve">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Subawardees:  </w:t>
      </w:r>
    </w:p>
    <w:p w:rsidR="00F86A2F" w:rsidRPr="00710395" w:rsidRDefault="00F86A2F" w:rsidP="00F86A2F">
      <w:pPr>
        <w:pStyle w:val="Default"/>
        <w:ind w:left="720" w:hanging="720"/>
        <w:rPr>
          <w:rFonts w:asciiTheme="minorHAnsi" w:hAnsiTheme="minorHAnsi" w:cs="Times New Roman"/>
          <w:color w:val="auto"/>
        </w:rPr>
      </w:pPr>
    </w:p>
    <w:p w:rsidR="00672C3D" w:rsidRPr="00710395" w:rsidRDefault="00F86A2F" w:rsidP="00056058">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r>
      <w:r w:rsidR="00672C3D">
        <w:rPr>
          <w:rFonts w:asciiTheme="minorHAnsi" w:hAnsiTheme="minorHAnsi" w:cs="Times New Roman"/>
          <w:color w:val="auto"/>
        </w:rPr>
        <w:t>If a large business receiving a subaward provides cost sharing of at least 20% under its subaward t</w:t>
      </w:r>
      <w:r w:rsidR="00672C3D" w:rsidRPr="00206AD3">
        <w:rPr>
          <w:rFonts w:asciiTheme="minorHAnsi" w:hAnsiTheme="minorHAnsi" w:cs="Times New Roman"/>
          <w:color w:val="auto"/>
        </w:rPr>
        <w:t xml:space="preserve">he Recipient shall incorporate all of the intellectual property provisions found in Attachment 2 </w:t>
      </w:r>
      <w:r w:rsidR="00E258F0">
        <w:rPr>
          <w:rFonts w:asciiTheme="minorHAnsi" w:hAnsiTheme="minorHAnsi" w:cs="Times New Roman"/>
          <w:color w:val="auto"/>
        </w:rPr>
        <w:t>for</w:t>
      </w:r>
      <w:r w:rsidR="00252565" w:rsidRPr="00252565">
        <w:rPr>
          <w:rFonts w:asciiTheme="minorHAnsi" w:hAnsiTheme="minorHAnsi" w:cs="Times New Roman"/>
          <w:color w:val="auto"/>
        </w:rPr>
        <w:t xml:space="preserve"> </w:t>
      </w:r>
      <w:r w:rsidR="00056058" w:rsidRPr="00056058">
        <w:rPr>
          <w:rFonts w:asciiTheme="minorHAnsi" w:hAnsiTheme="minorHAnsi" w:cs="Times New Roman"/>
          <w:color w:val="auto"/>
        </w:rPr>
        <w:t>ARPA-E INTELLECTUAL PROPERTY PROVISIONS FOR SBIR/STTR SUBAWARDS</w:t>
      </w:r>
      <w:r w:rsidR="00056058">
        <w:rPr>
          <w:rFonts w:asciiTheme="minorHAnsi" w:hAnsiTheme="minorHAnsi" w:cs="Times New Roman"/>
          <w:color w:val="auto"/>
        </w:rPr>
        <w:t xml:space="preserve"> </w:t>
      </w:r>
      <w:r w:rsidR="00056058" w:rsidRPr="00056058">
        <w:rPr>
          <w:rFonts w:asciiTheme="minorHAnsi" w:hAnsiTheme="minorHAnsi" w:cs="Times New Roman"/>
          <w:color w:val="auto"/>
        </w:rPr>
        <w:t>(LARGE BUSINESSES- Patent Waiver)</w:t>
      </w:r>
      <w:r w:rsidR="00252565">
        <w:rPr>
          <w:rFonts w:asciiTheme="minorHAnsi" w:hAnsiTheme="minorHAnsi" w:cs="Times New Roman"/>
          <w:color w:val="auto"/>
        </w:rPr>
        <w:t xml:space="preserve"> </w:t>
      </w:r>
      <w:r w:rsidR="00672C3D" w:rsidRPr="00206AD3">
        <w:rPr>
          <w:rFonts w:asciiTheme="minorHAnsi" w:hAnsiTheme="minorHAnsi" w:cs="Times New Roman"/>
          <w:color w:val="auto"/>
        </w:rPr>
        <w:t xml:space="preserve">of the ARPA-E Model Cooperative </w:t>
      </w:r>
      <w:r w:rsidR="00672C3D" w:rsidRPr="00710395">
        <w:rPr>
          <w:rFonts w:asciiTheme="minorHAnsi" w:hAnsiTheme="minorHAnsi" w:cs="Times New Roman"/>
          <w:color w:val="auto"/>
        </w:rPr>
        <w:t xml:space="preserve">Agreement (published at </w:t>
      </w:r>
      <w:hyperlink r:id="rId11" w:history="1">
        <w:r w:rsidR="00672C3D" w:rsidRPr="00710395">
          <w:rPr>
            <w:rStyle w:val="Hyperlink"/>
            <w:rFonts w:asciiTheme="minorHAnsi" w:hAnsiTheme="minorHAnsi"/>
          </w:rPr>
          <w:t>http://arpa-e.energy.gov/</w:t>
        </w:r>
      </w:hyperlink>
      <w:r w:rsidR="00672C3D">
        <w:rPr>
          <w:rStyle w:val="Hyperlink"/>
          <w:rFonts w:asciiTheme="minorHAnsi" w:hAnsiTheme="minorHAnsi"/>
          <w:u w:val="none"/>
        </w:rPr>
        <w:t xml:space="preserve"> </w:t>
      </w:r>
      <w:r w:rsidR="00672C3D" w:rsidRPr="00BD57CF">
        <w:rPr>
          <w:rStyle w:val="Hyperlink"/>
          <w:rFonts w:asciiTheme="minorHAnsi" w:hAnsiTheme="minorHAnsi"/>
          <w:color w:val="auto"/>
          <w:u w:val="none"/>
        </w:rPr>
        <w:t xml:space="preserve">under </w:t>
      </w:r>
      <w:r w:rsidR="00672C3D">
        <w:rPr>
          <w:rStyle w:val="Hyperlink"/>
          <w:rFonts w:asciiTheme="minorHAnsi" w:hAnsiTheme="minorHAnsi"/>
          <w:color w:val="auto"/>
          <w:u w:val="none"/>
        </w:rPr>
        <w:t>SBIR-STTR Guidance, Award Guidance (SBIR-STTR)</w:t>
      </w:r>
      <w:r w:rsidR="00672C3D" w:rsidRPr="00710395">
        <w:rPr>
          <w:rFonts w:asciiTheme="minorHAnsi" w:hAnsiTheme="minorHAnsi" w:cs="Times New Roman"/>
          <w:color w:val="auto"/>
        </w:rPr>
        <w:t xml:space="preserve">) into its subaward with the large business.  </w:t>
      </w:r>
    </w:p>
    <w:p w:rsidR="00672C3D" w:rsidRPr="00710395" w:rsidRDefault="00672C3D" w:rsidP="00672C3D">
      <w:pPr>
        <w:pStyle w:val="Default"/>
        <w:ind w:left="1440" w:hanging="720"/>
        <w:rPr>
          <w:rFonts w:asciiTheme="minorHAnsi" w:hAnsiTheme="minorHAnsi" w:cs="Times New Roman"/>
          <w:color w:val="auto"/>
        </w:rPr>
      </w:pPr>
    </w:p>
    <w:p w:rsidR="00672C3D" w:rsidRDefault="00672C3D" w:rsidP="00252565">
      <w:pPr>
        <w:pStyle w:val="Default"/>
        <w:ind w:left="1440" w:hanging="720"/>
        <w:rPr>
          <w:rFonts w:asciiTheme="minorHAnsi" w:hAnsiTheme="minorHAnsi" w:cs="Times New Roman"/>
          <w:color w:val="auto"/>
        </w:rPr>
      </w:pPr>
      <w:r w:rsidRPr="00206AD3">
        <w:rPr>
          <w:rFonts w:asciiTheme="minorHAnsi" w:hAnsiTheme="minorHAnsi" w:cs="Times New Roman"/>
          <w:color w:val="auto"/>
        </w:rPr>
        <w:t xml:space="preserve">.  </w:t>
      </w: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(LARGE BUSINESSES-No Patent Waiver)</w:t>
      </w:r>
      <w:r w:rsidRPr="00206AD3">
        <w:rPr>
          <w:rFonts w:asciiTheme="minorHAnsi" w:hAnsiTheme="minorHAnsi" w:cs="Times New Roman"/>
          <w:color w:val="auto"/>
        </w:rPr>
        <w:t xml:space="preserve"> 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w:t>
      </w:r>
      <w:r w:rsidRPr="00BD57CF">
        <w:rPr>
          <w:rStyle w:val="Hyperlink"/>
          <w:rFonts w:asciiTheme="minorHAnsi" w:hAnsiTheme="minorHAnsi"/>
          <w:color w:val="auto"/>
          <w:u w:val="none"/>
        </w:rPr>
        <w:t xml:space="preserve">under </w:t>
      </w:r>
      <w:r>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w:t>
      </w:r>
      <w:r w:rsidRPr="00206AD3">
        <w:rPr>
          <w:rFonts w:asciiTheme="minorHAnsi" w:hAnsiTheme="minorHAnsi" w:cs="Times New Roman"/>
          <w:color w:val="auto"/>
        </w:rPr>
        <w:t xml:space="preserve">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Pr="00206AD3">
        <w:rPr>
          <w:rFonts w:asciiTheme="minorHAnsi" w:hAnsiTheme="minorHAnsi" w:cs="Times New Roman"/>
          <w:color w:val="auto"/>
        </w:rPr>
        <w:t>(Large Businesses)</w:t>
      </w:r>
      <w:r w:rsidR="00252565" w:rsidRPr="00252565">
        <w:rPr>
          <w:rFonts w:asciiTheme="minorHAnsi" w:hAnsiTheme="minorHAnsi" w:cs="Times New Roman"/>
          <w:color w:val="auto"/>
        </w:rPr>
        <w:t xml:space="preserve"> </w:t>
      </w:r>
      <w:r w:rsidR="00252565">
        <w:rPr>
          <w:rFonts w:asciiTheme="minorHAnsi" w:hAnsiTheme="minorHAnsi" w:cs="Times New Roman"/>
          <w:color w:val="auto"/>
        </w:rPr>
        <w:t xml:space="preserve">) INCLUDING ENHANCED U.S. COMPETITIVENESS IN SUBAWARDS </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252565" w:rsidRPr="00252565" w:rsidRDefault="00252565" w:rsidP="00252565">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F86A2F" w:rsidRPr="00710395" w:rsidRDefault="00F86A2F" w:rsidP="00F86A2F">
      <w:pPr>
        <w:pStyle w:val="Default"/>
        <w:rPr>
          <w:rFonts w:asciiTheme="minorHAnsi" w:hAnsiTheme="minorHAnsi" w:cs="Times New Roman"/>
          <w:color w:val="auto"/>
        </w:rPr>
      </w:pPr>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(d)</w:t>
      </w:r>
      <w:r w:rsidRPr="00710395">
        <w:rPr>
          <w:rFonts w:asciiTheme="minorHAnsi" w:hAnsiTheme="minorHAnsi" w:cs="Times New Roman"/>
          <w:color w:val="auto"/>
        </w:rPr>
        <w:tab/>
        <w:t xml:space="preserve">Subaward Unlimited Rights Data List:  </w:t>
      </w:r>
      <w:r w:rsidRPr="00710395">
        <w:rPr>
          <w:rFonts w:asciiTheme="minorHAnsi" w:hAnsiTheme="minorHAnsi"/>
        </w:rPr>
        <w:t>For any subaward/subcontract for experimental, developmental or research work, the Recipient will insert the unlimited rights data list found in paragraph (</w:t>
      </w:r>
      <w:r w:rsidR="006A54CF">
        <w:rPr>
          <w:rFonts w:asciiTheme="minorHAnsi" w:hAnsiTheme="minorHAnsi"/>
        </w:rPr>
        <w:t>d</w:t>
      </w:r>
      <w:r w:rsidRPr="00710395">
        <w:rPr>
          <w:rFonts w:asciiTheme="minorHAnsi" w:hAnsiTheme="minorHAnsi"/>
        </w:rPr>
        <w:t>)(</w:t>
      </w:r>
      <w:r w:rsidR="006A54CF">
        <w:rPr>
          <w:rFonts w:asciiTheme="minorHAnsi" w:hAnsiTheme="minorHAnsi"/>
        </w:rPr>
        <w:t>2</w:t>
      </w:r>
      <w:r w:rsidRPr="00710395">
        <w:rPr>
          <w:rFonts w:asciiTheme="minorHAnsi" w:hAnsiTheme="minorHAnsi"/>
        </w:rPr>
        <w:t>) under the Rights in Data clause into the corresponding Rights in Data provision in the subaward/subcontract.</w:t>
      </w:r>
      <w:r w:rsidRPr="00710395">
        <w:rPr>
          <w:rFonts w:asciiTheme="minorHAnsi" w:hAnsiTheme="minorHAnsi" w:cs="Times New Roman"/>
          <w:color w:val="auto"/>
        </w:rPr>
        <w:t xml:space="preserve"> </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(End of clause)</w:t>
      </w:r>
    </w:p>
    <w:p w:rsidR="00F86A2F" w:rsidRPr="00710395" w:rsidRDefault="00F86A2F" w:rsidP="00F86A2F">
      <w:pPr>
        <w:pStyle w:val="Default"/>
        <w:rPr>
          <w:rFonts w:asciiTheme="minorHAnsi" w:hAnsiTheme="minorHAnsi"/>
        </w:rPr>
      </w:pPr>
    </w:p>
    <w:p w:rsidR="00011066" w:rsidRPr="00F86A2F" w:rsidRDefault="00011066" w:rsidP="00F86A2F"/>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47" w:rsidRDefault="00292847" w:rsidP="006B7B6B">
      <w:pPr>
        <w:spacing w:after="0" w:line="240" w:lineRule="auto"/>
      </w:pPr>
      <w:r>
        <w:separator/>
      </w:r>
    </w:p>
  </w:endnote>
  <w:endnote w:type="continuationSeparator" w:id="0">
    <w:p w:rsidR="00292847" w:rsidRDefault="00292847"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1097"/>
      <w:docPartObj>
        <w:docPartGallery w:val="Page Numbers (Bottom of Page)"/>
        <w:docPartUnique/>
      </w:docPartObj>
    </w:sdtPr>
    <w:sdtEndPr/>
    <w:sdtContent>
      <w:sdt>
        <w:sdtPr>
          <w:id w:val="1728636285"/>
          <w:docPartObj>
            <w:docPartGallery w:val="Page Numbers (Top of Page)"/>
            <w:docPartUnique/>
          </w:docPartObj>
        </w:sdtPr>
        <w:sdtEndPr/>
        <w:sdtContent>
          <w:p w:rsidR="00065A28" w:rsidRPr="00065A28" w:rsidRDefault="00065A28" w:rsidP="00065A28">
            <w:pPr>
              <w:pStyle w:val="Footer"/>
              <w:ind w:firstLine="2880"/>
              <w:jc w:val="center"/>
            </w:pPr>
            <w:r>
              <w:t xml:space="preserve">         </w:t>
            </w:r>
            <w:r w:rsidRPr="00065A28">
              <w:t xml:space="preserve">Page </w:t>
            </w:r>
            <w:r w:rsidRPr="00065A28">
              <w:rPr>
                <w:bCs/>
              </w:rPr>
              <w:fldChar w:fldCharType="begin"/>
            </w:r>
            <w:r w:rsidRPr="00065A28">
              <w:rPr>
                <w:bCs/>
              </w:rPr>
              <w:instrText xml:space="preserve"> PAGE </w:instrText>
            </w:r>
            <w:r w:rsidRPr="00065A28">
              <w:rPr>
                <w:bCs/>
              </w:rPr>
              <w:fldChar w:fldCharType="separate"/>
            </w:r>
            <w:r w:rsidR="00335E00">
              <w:rPr>
                <w:bCs/>
                <w:noProof/>
              </w:rPr>
              <w:t>16</w:t>
            </w:r>
            <w:r w:rsidRPr="00065A28">
              <w:rPr>
                <w:bCs/>
              </w:rPr>
              <w:fldChar w:fldCharType="end"/>
            </w:r>
            <w:r w:rsidRPr="00065A28">
              <w:t xml:space="preserve"> of </w:t>
            </w:r>
            <w:r w:rsidRPr="00065A28">
              <w:rPr>
                <w:bCs/>
              </w:rPr>
              <w:fldChar w:fldCharType="begin"/>
            </w:r>
            <w:r w:rsidRPr="00065A28">
              <w:rPr>
                <w:bCs/>
              </w:rPr>
              <w:instrText xml:space="preserve"> NUMPAGES  </w:instrText>
            </w:r>
            <w:r w:rsidRPr="00065A28">
              <w:rPr>
                <w:bCs/>
              </w:rPr>
              <w:fldChar w:fldCharType="separate"/>
            </w:r>
            <w:r w:rsidR="00335E00">
              <w:rPr>
                <w:bCs/>
                <w:noProof/>
              </w:rPr>
              <w:t>16</w:t>
            </w:r>
            <w:r w:rsidRPr="00065A28">
              <w:rPr>
                <w:bCs/>
              </w:rPr>
              <w:fldChar w:fldCharType="end"/>
            </w:r>
            <w:r w:rsidRPr="00065A28">
              <w:rPr>
                <w:bCs/>
              </w:rPr>
              <w:tab/>
            </w:r>
            <w:r w:rsidRPr="00065A28">
              <w:rPr>
                <w:bCs/>
              </w:rPr>
              <w:tab/>
              <w:t>AR-226</w:t>
            </w:r>
            <w:r w:rsidR="00335E00">
              <w:rPr>
                <w:bCs/>
              </w:rPr>
              <w:t>A</w:t>
            </w:r>
            <w:r w:rsidRPr="00065A28">
              <w:rPr>
                <w:bCs/>
              </w:rPr>
              <w:t>-</w:t>
            </w:r>
            <w:r w:rsidR="0069276A">
              <w:rPr>
                <w:bCs/>
              </w:rPr>
              <w:t>11</w:t>
            </w:r>
            <w:r w:rsidRPr="00065A28">
              <w:rPr>
                <w:bCs/>
              </w:rPr>
              <w:t>.1</w:t>
            </w:r>
            <w:r w:rsidR="0069276A">
              <w:rPr>
                <w:bCs/>
              </w:rPr>
              <w:t>8</w:t>
            </w:r>
          </w:p>
        </w:sdtContent>
      </w:sdt>
    </w:sdtContent>
  </w:sdt>
  <w:p w:rsidR="00ED114D" w:rsidRPr="00153E72" w:rsidRDefault="00ED114D" w:rsidP="00B86F3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47" w:rsidRDefault="00292847" w:rsidP="006B7B6B">
      <w:pPr>
        <w:spacing w:after="0" w:line="240" w:lineRule="auto"/>
      </w:pPr>
      <w:r>
        <w:separator/>
      </w:r>
    </w:p>
  </w:footnote>
  <w:footnote w:type="continuationSeparator" w:id="0">
    <w:p w:rsidR="00292847" w:rsidRDefault="00292847" w:rsidP="006B7B6B">
      <w:pPr>
        <w:spacing w:after="0" w:line="240" w:lineRule="auto"/>
      </w:pPr>
      <w:r>
        <w:continuationSeparator/>
      </w:r>
    </w:p>
  </w:footnote>
  <w:footnote w:id="1">
    <w:p w:rsidR="00BC5B02" w:rsidRPr="003A6EA6" w:rsidRDefault="00BC5B02" w:rsidP="00BC5B02">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2928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95" w:rsidRDefault="00721795" w:rsidP="00891C72">
    <w:pPr>
      <w:pStyle w:val="Header"/>
      <w:rPr>
        <w:b/>
        <w:sz w:val="20"/>
        <w:szCs w:val="20"/>
      </w:rPr>
    </w:pPr>
    <w:r w:rsidRPr="00721795">
      <w:rPr>
        <w:b/>
        <w:sz w:val="20"/>
        <w:szCs w:val="20"/>
      </w:rPr>
      <w:t>ARPA-E Award No. DE-AR000XXXX with [Insert Recipient]</w:t>
    </w:r>
  </w:p>
  <w:p w:rsidR="00ED114D" w:rsidRPr="00A411FB" w:rsidRDefault="00ED114D" w:rsidP="00891C72">
    <w:pPr>
      <w:pStyle w:val="Header"/>
      <w:rPr>
        <w:sz w:val="20"/>
        <w:szCs w:val="20"/>
      </w:rPr>
    </w:pPr>
    <w:r w:rsidRPr="00A411FB">
      <w:rPr>
        <w:b/>
        <w:sz w:val="20"/>
        <w:szCs w:val="20"/>
      </w:rPr>
      <w:t>Attachment 2 (Domestic Small Businesses</w:t>
    </w:r>
    <w:r>
      <w:rPr>
        <w:b/>
        <w:sz w:val="20"/>
        <w:szCs w:val="20"/>
      </w:rPr>
      <w:t xml:space="preserve"> – SBIR Award</w:t>
    </w:r>
    <w:r w:rsidRPr="00A411FB">
      <w:rPr>
        <w:b/>
        <w:sz w:val="20"/>
        <w:szCs w:val="20"/>
      </w:rPr>
      <w:t>)</w:t>
    </w:r>
  </w:p>
  <w:p w:rsidR="00ED114D" w:rsidRDefault="00ED114D" w:rsidP="00E67A58">
    <w:pPr>
      <w:pStyle w:val="Header"/>
    </w:pPr>
  </w:p>
  <w:p w:rsidR="00ED114D" w:rsidRPr="00E67A58" w:rsidRDefault="00ED114D"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29284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662B11"/>
    <w:multiLevelType w:val="hybridMultilevel"/>
    <w:tmpl w:val="C07624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0"/>
  </w:num>
  <w:num w:numId="5">
    <w:abstractNumId w:val="9"/>
  </w:num>
  <w:num w:numId="6">
    <w:abstractNumId w:val="18"/>
  </w:num>
  <w:num w:numId="7">
    <w:abstractNumId w:val="13"/>
  </w:num>
  <w:num w:numId="8">
    <w:abstractNumId w:val="19"/>
  </w:num>
  <w:num w:numId="9">
    <w:abstractNumId w:val="15"/>
  </w:num>
  <w:num w:numId="10">
    <w:abstractNumId w:val="11"/>
  </w:num>
  <w:num w:numId="11">
    <w:abstractNumId w:val="6"/>
  </w:num>
  <w:num w:numId="12">
    <w:abstractNumId w:val="16"/>
  </w:num>
  <w:num w:numId="13">
    <w:abstractNumId w:val="10"/>
  </w:num>
  <w:num w:numId="14">
    <w:abstractNumId w:val="7"/>
  </w:num>
  <w:num w:numId="15">
    <w:abstractNumId w:val="3"/>
  </w:num>
  <w:num w:numId="16">
    <w:abstractNumId w:val="8"/>
  </w:num>
  <w:num w:numId="17">
    <w:abstractNumId w:val="17"/>
  </w:num>
  <w:num w:numId="18">
    <w:abstractNumId w:val="21"/>
  </w:num>
  <w:num w:numId="19">
    <w:abstractNumId w:val="2"/>
  </w:num>
  <w:num w:numId="20">
    <w:abstractNumId w:val="4"/>
  </w:num>
  <w:num w:numId="21">
    <w:abstractNumId w:val="22"/>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08A5"/>
    <w:rsid w:val="00011066"/>
    <w:rsid w:val="00020D30"/>
    <w:rsid w:val="00021849"/>
    <w:rsid w:val="0002355C"/>
    <w:rsid w:val="00055D66"/>
    <w:rsid w:val="00056058"/>
    <w:rsid w:val="00065A28"/>
    <w:rsid w:val="00094487"/>
    <w:rsid w:val="000C45E4"/>
    <w:rsid w:val="00100DA9"/>
    <w:rsid w:val="00103258"/>
    <w:rsid w:val="0013178F"/>
    <w:rsid w:val="00141A38"/>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27C3"/>
    <w:rsid w:val="00214691"/>
    <w:rsid w:val="002212F8"/>
    <w:rsid w:val="00252565"/>
    <w:rsid w:val="00261862"/>
    <w:rsid w:val="002649CF"/>
    <w:rsid w:val="00264FAB"/>
    <w:rsid w:val="00292847"/>
    <w:rsid w:val="0029467D"/>
    <w:rsid w:val="00295744"/>
    <w:rsid w:val="00296E85"/>
    <w:rsid w:val="002A2AB5"/>
    <w:rsid w:val="002B231A"/>
    <w:rsid w:val="002D60C8"/>
    <w:rsid w:val="002E021F"/>
    <w:rsid w:val="002E281F"/>
    <w:rsid w:val="002E2AC4"/>
    <w:rsid w:val="002E6011"/>
    <w:rsid w:val="00335E00"/>
    <w:rsid w:val="003709E7"/>
    <w:rsid w:val="00375580"/>
    <w:rsid w:val="00377611"/>
    <w:rsid w:val="003824E2"/>
    <w:rsid w:val="00387986"/>
    <w:rsid w:val="00391178"/>
    <w:rsid w:val="0039601F"/>
    <w:rsid w:val="00396028"/>
    <w:rsid w:val="003A4063"/>
    <w:rsid w:val="003F512F"/>
    <w:rsid w:val="003F72CF"/>
    <w:rsid w:val="0041032F"/>
    <w:rsid w:val="00411C17"/>
    <w:rsid w:val="0046644A"/>
    <w:rsid w:val="00484B41"/>
    <w:rsid w:val="00486F8C"/>
    <w:rsid w:val="00487398"/>
    <w:rsid w:val="004963CF"/>
    <w:rsid w:val="004E1C81"/>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2C3D"/>
    <w:rsid w:val="00673E56"/>
    <w:rsid w:val="0068250A"/>
    <w:rsid w:val="0069276A"/>
    <w:rsid w:val="00693F07"/>
    <w:rsid w:val="006A54CF"/>
    <w:rsid w:val="006B7B6B"/>
    <w:rsid w:val="006C13AB"/>
    <w:rsid w:val="006C1AF3"/>
    <w:rsid w:val="006C6A47"/>
    <w:rsid w:val="006C72B4"/>
    <w:rsid w:val="006D4EAA"/>
    <w:rsid w:val="006E27A0"/>
    <w:rsid w:val="006E2A33"/>
    <w:rsid w:val="006F0DB5"/>
    <w:rsid w:val="006F1D9B"/>
    <w:rsid w:val="00700EE3"/>
    <w:rsid w:val="00710356"/>
    <w:rsid w:val="00721795"/>
    <w:rsid w:val="0072677F"/>
    <w:rsid w:val="0075010B"/>
    <w:rsid w:val="00753F56"/>
    <w:rsid w:val="00762DB8"/>
    <w:rsid w:val="00772AC5"/>
    <w:rsid w:val="00772E04"/>
    <w:rsid w:val="007B6959"/>
    <w:rsid w:val="007C20AD"/>
    <w:rsid w:val="007E3C62"/>
    <w:rsid w:val="007F4191"/>
    <w:rsid w:val="00804BDD"/>
    <w:rsid w:val="0081166B"/>
    <w:rsid w:val="00817209"/>
    <w:rsid w:val="00851488"/>
    <w:rsid w:val="00860838"/>
    <w:rsid w:val="008808AA"/>
    <w:rsid w:val="008836D0"/>
    <w:rsid w:val="008848A6"/>
    <w:rsid w:val="008866F0"/>
    <w:rsid w:val="00890D0B"/>
    <w:rsid w:val="00891C72"/>
    <w:rsid w:val="0089244D"/>
    <w:rsid w:val="00894BA5"/>
    <w:rsid w:val="0089573A"/>
    <w:rsid w:val="008A6AFE"/>
    <w:rsid w:val="008C2ABE"/>
    <w:rsid w:val="008E4500"/>
    <w:rsid w:val="008E5F69"/>
    <w:rsid w:val="00901066"/>
    <w:rsid w:val="00914AA1"/>
    <w:rsid w:val="009156B5"/>
    <w:rsid w:val="009218D0"/>
    <w:rsid w:val="00921D29"/>
    <w:rsid w:val="009407C3"/>
    <w:rsid w:val="009466E1"/>
    <w:rsid w:val="009557CC"/>
    <w:rsid w:val="0096160A"/>
    <w:rsid w:val="00971184"/>
    <w:rsid w:val="009818EC"/>
    <w:rsid w:val="00983FCE"/>
    <w:rsid w:val="0098729A"/>
    <w:rsid w:val="009A5A8B"/>
    <w:rsid w:val="009A71EB"/>
    <w:rsid w:val="009B5F03"/>
    <w:rsid w:val="009F41D4"/>
    <w:rsid w:val="009F7716"/>
    <w:rsid w:val="00A00401"/>
    <w:rsid w:val="00A01A12"/>
    <w:rsid w:val="00A06CB0"/>
    <w:rsid w:val="00A154F0"/>
    <w:rsid w:val="00A275BB"/>
    <w:rsid w:val="00A411FB"/>
    <w:rsid w:val="00A453D3"/>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AF275B"/>
    <w:rsid w:val="00B06A15"/>
    <w:rsid w:val="00B074AA"/>
    <w:rsid w:val="00B07ACA"/>
    <w:rsid w:val="00B149F4"/>
    <w:rsid w:val="00B15FA5"/>
    <w:rsid w:val="00B16C4E"/>
    <w:rsid w:val="00B20F5C"/>
    <w:rsid w:val="00B503CF"/>
    <w:rsid w:val="00B73B81"/>
    <w:rsid w:val="00B86F31"/>
    <w:rsid w:val="00B9763E"/>
    <w:rsid w:val="00BA06AF"/>
    <w:rsid w:val="00BB3057"/>
    <w:rsid w:val="00BC4339"/>
    <w:rsid w:val="00BC5B02"/>
    <w:rsid w:val="00BC5BBE"/>
    <w:rsid w:val="00BD57CF"/>
    <w:rsid w:val="00BD6A72"/>
    <w:rsid w:val="00C015F8"/>
    <w:rsid w:val="00C0590A"/>
    <w:rsid w:val="00C2451E"/>
    <w:rsid w:val="00C3693A"/>
    <w:rsid w:val="00C4227A"/>
    <w:rsid w:val="00C45AD4"/>
    <w:rsid w:val="00C511D0"/>
    <w:rsid w:val="00C5174C"/>
    <w:rsid w:val="00C52431"/>
    <w:rsid w:val="00C5300A"/>
    <w:rsid w:val="00C86EAF"/>
    <w:rsid w:val="00C96919"/>
    <w:rsid w:val="00CB2F70"/>
    <w:rsid w:val="00CB43EB"/>
    <w:rsid w:val="00CC5B64"/>
    <w:rsid w:val="00CD6E88"/>
    <w:rsid w:val="00CE2F31"/>
    <w:rsid w:val="00CE5FD4"/>
    <w:rsid w:val="00CE7273"/>
    <w:rsid w:val="00D002FC"/>
    <w:rsid w:val="00D22DA4"/>
    <w:rsid w:val="00D27285"/>
    <w:rsid w:val="00D5538E"/>
    <w:rsid w:val="00D6226A"/>
    <w:rsid w:val="00D83C75"/>
    <w:rsid w:val="00D85439"/>
    <w:rsid w:val="00DB14EA"/>
    <w:rsid w:val="00DB210F"/>
    <w:rsid w:val="00DE4B81"/>
    <w:rsid w:val="00DF3409"/>
    <w:rsid w:val="00DF7E6E"/>
    <w:rsid w:val="00E033F3"/>
    <w:rsid w:val="00E05069"/>
    <w:rsid w:val="00E258F0"/>
    <w:rsid w:val="00E33B2A"/>
    <w:rsid w:val="00E45479"/>
    <w:rsid w:val="00E5362B"/>
    <w:rsid w:val="00E67A58"/>
    <w:rsid w:val="00E70557"/>
    <w:rsid w:val="00E82919"/>
    <w:rsid w:val="00E82DB6"/>
    <w:rsid w:val="00EA047F"/>
    <w:rsid w:val="00EA5127"/>
    <w:rsid w:val="00EB6086"/>
    <w:rsid w:val="00EC1DC1"/>
    <w:rsid w:val="00ED114D"/>
    <w:rsid w:val="00EE2DE5"/>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ADE1CB1-A28C-4821-B9D8-9943ECC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82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34"/>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34"/>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character" w:customStyle="1" w:styleId="Heading3Char">
    <w:name w:val="Heading 3 Char"/>
    <w:basedOn w:val="DefaultParagraphFont"/>
    <w:link w:val="Heading3"/>
    <w:uiPriority w:val="9"/>
    <w:semiHidden/>
    <w:rsid w:val="003824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0638">
      <w:bodyDiv w:val="1"/>
      <w:marLeft w:val="0"/>
      <w:marRight w:val="0"/>
      <w:marTop w:val="30"/>
      <w:marBottom w:val="750"/>
      <w:divBdr>
        <w:top w:val="none" w:sz="0" w:space="0" w:color="auto"/>
        <w:left w:val="none" w:sz="0" w:space="0" w:color="auto"/>
        <w:bottom w:val="none" w:sz="0" w:space="0" w:color="auto"/>
        <w:right w:val="none" w:sz="0" w:space="0" w:color="auto"/>
      </w:divBdr>
      <w:divsChild>
        <w:div w:id="423306381">
          <w:marLeft w:val="0"/>
          <w:marRight w:val="0"/>
          <w:marTop w:val="0"/>
          <w:marBottom w:val="0"/>
          <w:divBdr>
            <w:top w:val="none" w:sz="0" w:space="0" w:color="auto"/>
            <w:left w:val="none" w:sz="0" w:space="0" w:color="auto"/>
            <w:bottom w:val="none" w:sz="0" w:space="0" w:color="auto"/>
            <w:right w:val="none" w:sz="0" w:space="0" w:color="auto"/>
          </w:divBdr>
          <w:divsChild>
            <w:div w:id="20189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065">
      <w:bodyDiv w:val="1"/>
      <w:marLeft w:val="0"/>
      <w:marRight w:val="0"/>
      <w:marTop w:val="30"/>
      <w:marBottom w:val="750"/>
      <w:divBdr>
        <w:top w:val="none" w:sz="0" w:space="0" w:color="auto"/>
        <w:left w:val="none" w:sz="0" w:space="0" w:color="auto"/>
        <w:bottom w:val="none" w:sz="0" w:space="0" w:color="auto"/>
        <w:right w:val="none" w:sz="0" w:space="0" w:color="auto"/>
      </w:divBdr>
      <w:divsChild>
        <w:div w:id="1547716306">
          <w:marLeft w:val="0"/>
          <w:marRight w:val="0"/>
          <w:marTop w:val="0"/>
          <w:marBottom w:val="0"/>
          <w:divBdr>
            <w:top w:val="none" w:sz="0" w:space="0" w:color="auto"/>
            <w:left w:val="none" w:sz="0" w:space="0" w:color="auto"/>
            <w:bottom w:val="none" w:sz="0" w:space="0" w:color="auto"/>
            <w:right w:val="none" w:sz="0" w:space="0" w:color="auto"/>
          </w:divBdr>
          <w:divsChild>
            <w:div w:id="15436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06F32-E5DA-49C4-B2C3-2BFE7D667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16</Pages>
  <Words>5571</Words>
  <Characters>31760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37257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Daniel Adams</cp:lastModifiedBy>
  <cp:revision>9</cp:revision>
  <cp:lastPrinted>2015-08-03T14:19:00Z</cp:lastPrinted>
  <dcterms:created xsi:type="dcterms:W3CDTF">2018-10-16T16:45:00Z</dcterms:created>
  <dcterms:modified xsi:type="dcterms:W3CDTF">2018-11-02T13:21:00Z</dcterms:modified>
</cp:coreProperties>
</file>