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553F16" w:rsidRDefault="002E2184" w:rsidP="003C0EEB">
      <w:pPr>
        <w:jc w:val="center"/>
        <w:rPr>
          <w:b/>
          <w:bCs/>
          <w:sz w:val="28"/>
          <w:szCs w:val="28"/>
          <w:u w:val="single"/>
        </w:rPr>
      </w:pPr>
      <w:r w:rsidRPr="00553F16">
        <w:rPr>
          <w:b/>
          <w:bCs/>
          <w:sz w:val="28"/>
          <w:szCs w:val="28"/>
          <w:u w:val="single"/>
        </w:rPr>
        <w:t xml:space="preserve">ATTACHMENT 2: </w:t>
      </w:r>
    </w:p>
    <w:p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1C6AC0">
        <w:rPr>
          <w:rFonts w:eastAsia="Times New Roman" w:cs="Times New Roman"/>
          <w:b/>
          <w:bCs/>
          <w:sz w:val="28"/>
          <w:szCs w:val="28"/>
          <w:u w:val="single"/>
        </w:rPr>
        <w:t xml:space="preserve">-No </w:t>
      </w:r>
      <w:r w:rsidR="00600E95">
        <w:rPr>
          <w:rFonts w:eastAsia="Times New Roman" w:cs="Times New Roman"/>
          <w:b/>
          <w:bCs/>
          <w:sz w:val="28"/>
          <w:szCs w:val="28"/>
          <w:u w:val="single"/>
        </w:rPr>
        <w:t xml:space="preserve">Patent </w:t>
      </w:r>
      <w:r w:rsidR="001C6AC0">
        <w:rPr>
          <w:rFonts w:eastAsia="Times New Roman" w:cs="Times New Roman"/>
          <w:b/>
          <w:bCs/>
          <w:sz w:val="28"/>
          <w:szCs w:val="28"/>
          <w:u w:val="single"/>
        </w:rPr>
        <w:t>Waiver</w:t>
      </w:r>
      <w:r>
        <w:rPr>
          <w:rFonts w:eastAsia="Times New Roman" w:cs="Times New Roman"/>
          <w:b/>
          <w:bCs/>
          <w:sz w:val="28"/>
          <w:szCs w:val="28"/>
          <w:u w:val="single"/>
        </w:rPr>
        <w:t>)</w:t>
      </w:r>
    </w:p>
    <w:p w:rsidR="003C0EEB" w:rsidRPr="00553F16" w:rsidRDefault="003C0EEB" w:rsidP="003C0EEB">
      <w:pPr>
        <w:rPr>
          <w:sz w:val="24"/>
          <w:szCs w:val="24"/>
        </w:rPr>
      </w:pPr>
    </w:p>
    <w:p w:rsidR="00B123B8" w:rsidRPr="00553F16" w:rsidRDefault="001C6AC0" w:rsidP="001C6AC0">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2 CFR Part 910, Subpart D, Appendix A, Patent Rights </w:t>
      </w:r>
      <w:r w:rsidRPr="00206AD3">
        <w:rPr>
          <w:rFonts w:asciiTheme="minorHAnsi" w:hAnsiTheme="minorHAnsi" w:cs="Times New Roman"/>
          <w:color w:val="auto"/>
        </w:rPr>
        <w:t>(Large Business Firms</w:t>
      </w:r>
      <w:r>
        <w:rPr>
          <w:rFonts w:asciiTheme="minorHAnsi" w:hAnsiTheme="minorHAnsi" w:cs="Times New Roman"/>
          <w:color w:val="auto"/>
        </w:rPr>
        <w:t>)</w:t>
      </w:r>
      <w:r w:rsidRPr="00206AD3">
        <w:rPr>
          <w:rFonts w:asciiTheme="minorHAnsi" w:hAnsiTheme="minorHAnsi" w:cs="Times New Roman"/>
          <w:color w:val="auto"/>
        </w:rPr>
        <w:t xml:space="preserve"> –</w:t>
      </w:r>
      <w:r>
        <w:rPr>
          <w:rFonts w:asciiTheme="minorHAnsi" w:hAnsiTheme="minorHAnsi" w:cs="Times New Roman"/>
          <w:color w:val="auto"/>
        </w:rPr>
        <w:t xml:space="preserve"> No</w:t>
      </w:r>
      <w:r w:rsidRPr="00206AD3">
        <w:rPr>
          <w:rFonts w:asciiTheme="minorHAnsi" w:hAnsiTheme="minorHAnsi" w:cs="Times New Roman"/>
          <w:color w:val="auto"/>
        </w:rPr>
        <w:t xml:space="preserve"> Waive</w:t>
      </w:r>
      <w:r>
        <w:rPr>
          <w:rFonts w:asciiTheme="minorHAnsi" w:hAnsiTheme="minorHAnsi" w:cs="Times New Roman"/>
          <w:color w:val="auto"/>
        </w:rPr>
        <w:t>r</w:t>
      </w:r>
    </w:p>
    <w:p w:rsidR="001C6AC0" w:rsidRDefault="001C6AC0" w:rsidP="001C6AC0">
      <w:pPr>
        <w:pStyle w:val="Default"/>
        <w:tabs>
          <w:tab w:val="left" w:pos="4950"/>
        </w:tabs>
        <w:ind w:left="360"/>
        <w:rPr>
          <w:rFonts w:asciiTheme="minorHAnsi" w:hAnsiTheme="minorHAnsi" w:cs="Times New Roman"/>
          <w:color w:val="auto"/>
        </w:rPr>
      </w:pPr>
    </w:p>
    <w:p w:rsidR="00096EC3" w:rsidRDefault="00615DFB" w:rsidP="007839C5">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FAR </w:t>
      </w:r>
      <w:r w:rsidR="00A42982">
        <w:rPr>
          <w:rFonts w:asciiTheme="minorHAnsi" w:hAnsiTheme="minorHAnsi" w:cs="Times New Roman"/>
          <w:color w:val="auto"/>
        </w:rPr>
        <w:t>52.</w:t>
      </w:r>
      <w:r>
        <w:rPr>
          <w:rFonts w:asciiTheme="minorHAnsi" w:hAnsiTheme="minorHAnsi" w:cs="Times New Roman"/>
          <w:color w:val="auto"/>
        </w:rPr>
        <w:t xml:space="preserve">227-20 </w:t>
      </w:r>
      <w:r w:rsidR="00096EC3">
        <w:rPr>
          <w:rFonts w:asciiTheme="minorHAnsi" w:hAnsiTheme="minorHAnsi" w:cs="Times New Roman"/>
          <w:color w:val="auto"/>
        </w:rPr>
        <w:t xml:space="preserve">Rights in Data – SBIR/STTR Program </w:t>
      </w:r>
    </w:p>
    <w:p w:rsidR="00B123B8" w:rsidRPr="00553F16" w:rsidRDefault="00FC01E9" w:rsidP="00B123B8">
      <w:pPr>
        <w:pStyle w:val="Default"/>
        <w:tabs>
          <w:tab w:val="left" w:pos="4950"/>
        </w:tabs>
        <w:ind w:left="360"/>
        <w:rPr>
          <w:rFonts w:asciiTheme="minorHAnsi" w:hAnsiTheme="minorHAnsi" w:cs="Times New Roman"/>
          <w:color w:val="auto"/>
        </w:rPr>
      </w:pPr>
      <w:r>
        <w:rPr>
          <w:rFonts w:asciiTheme="minorHAnsi" w:hAnsiTheme="minorHAnsi" w:cs="Times New Roman"/>
          <w:color w:val="auto"/>
        </w:rPr>
        <w:t xml:space="preserve"> </w:t>
      </w:r>
    </w:p>
    <w:p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FAR 52.227-1 Authorization and Consent (DEC 2007) Alternate I (APR 1984)</w:t>
      </w:r>
    </w:p>
    <w:p w:rsidR="002E3D59" w:rsidRPr="002E3D59" w:rsidRDefault="002E3D59" w:rsidP="002E3D59">
      <w:pPr>
        <w:pStyle w:val="Default"/>
        <w:tabs>
          <w:tab w:val="left" w:pos="4950"/>
        </w:tabs>
        <w:rPr>
          <w:rFonts w:asciiTheme="minorHAnsi" w:hAnsiTheme="minorHAnsi" w:cs="Times New Roman"/>
          <w:color w:val="auto"/>
        </w:rPr>
      </w:pPr>
    </w:p>
    <w:p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 xml:space="preserve">FAR 52.227-2 Notice and Assistance Regarding Patent and Copyright </w:t>
      </w:r>
    </w:p>
    <w:p w:rsidR="002E3D59" w:rsidRPr="002E3D59" w:rsidRDefault="002E3D59" w:rsidP="002E3D59">
      <w:pPr>
        <w:pStyle w:val="Default"/>
        <w:tabs>
          <w:tab w:val="left" w:pos="4950"/>
        </w:tabs>
        <w:rPr>
          <w:rFonts w:asciiTheme="minorHAnsi" w:hAnsiTheme="minorHAnsi" w:cs="Times New Roman"/>
          <w:color w:val="auto"/>
        </w:rPr>
      </w:pPr>
      <w:r>
        <w:rPr>
          <w:rFonts w:asciiTheme="minorHAnsi" w:hAnsiTheme="minorHAnsi" w:cs="Times New Roman"/>
          <w:color w:val="auto"/>
        </w:rPr>
        <w:t xml:space="preserve">       </w:t>
      </w:r>
      <w:r w:rsidRPr="002E3D59">
        <w:rPr>
          <w:rFonts w:asciiTheme="minorHAnsi" w:hAnsiTheme="minorHAnsi" w:cs="Times New Roman"/>
          <w:color w:val="auto"/>
        </w:rPr>
        <w:t>Infringement (DEC 2007)</w:t>
      </w:r>
    </w:p>
    <w:p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rsidR="008F1C2A" w:rsidRPr="00553F16" w:rsidRDefault="008F1C2A" w:rsidP="008F1C2A">
      <w:pPr>
        <w:pStyle w:val="Default"/>
        <w:spacing w:line="283" w:lineRule="atLeast"/>
        <w:rPr>
          <w:rFonts w:asciiTheme="minorHAnsi" w:hAnsiTheme="minorHAnsi" w:cs="Times New Roman"/>
          <w:color w:val="auto"/>
        </w:rPr>
      </w:pPr>
    </w:p>
    <w:p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bookmarkStart w:id="0" w:name="_GoBack"/>
      <w:bookmarkEnd w:id="0"/>
    </w:p>
    <w:p w:rsidR="003C0EEB" w:rsidRDefault="003C0EEB"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2A711A" w:rsidRPr="00553F16" w:rsidRDefault="002A711A"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096EC3" w:rsidRPr="00553F16" w:rsidRDefault="00096EC3" w:rsidP="009F74D2">
      <w:pPr>
        <w:pStyle w:val="Default"/>
        <w:tabs>
          <w:tab w:val="left" w:pos="720"/>
        </w:tabs>
        <w:rPr>
          <w:rFonts w:asciiTheme="minorHAnsi" w:hAnsiTheme="minorHAnsi"/>
          <w:b/>
          <w:bCs/>
          <w:color w:val="auto"/>
        </w:rPr>
      </w:pPr>
    </w:p>
    <w:p w:rsidR="001C6AC0" w:rsidRPr="00206AD3" w:rsidRDefault="00B123B8" w:rsidP="001C6AC0">
      <w:pPr>
        <w:pStyle w:val="Default"/>
        <w:tabs>
          <w:tab w:val="left" w:pos="720"/>
        </w:tabs>
        <w:rPr>
          <w:rFonts w:asciiTheme="minorHAnsi" w:hAnsiTheme="minorHAnsi"/>
          <w:b/>
          <w:bCs/>
          <w:color w:val="auto"/>
        </w:rPr>
      </w:pPr>
      <w:r w:rsidRPr="00553F16">
        <w:rPr>
          <w:rFonts w:asciiTheme="minorHAnsi" w:hAnsiTheme="minorHAnsi"/>
          <w:b/>
          <w:bCs/>
          <w:color w:val="auto"/>
        </w:rPr>
        <w:t xml:space="preserve">1. </w:t>
      </w:r>
      <w:r w:rsidRPr="00553F16">
        <w:rPr>
          <w:rFonts w:asciiTheme="minorHAnsi" w:hAnsiTheme="minorHAnsi"/>
          <w:b/>
          <w:bCs/>
          <w:color w:val="auto"/>
        </w:rPr>
        <w:tab/>
      </w:r>
      <w:r w:rsidR="001C6AC0" w:rsidRPr="00C61B8C">
        <w:rPr>
          <w:rFonts w:asciiTheme="minorHAnsi" w:hAnsiTheme="minorHAnsi"/>
          <w:b/>
          <w:color w:val="auto"/>
        </w:rPr>
        <w:t xml:space="preserve">10 CFR 600, Subpart D, Appendix A, </w:t>
      </w:r>
      <w:r w:rsidR="001C6AC0" w:rsidRPr="00C61B8C">
        <w:rPr>
          <w:rFonts w:asciiTheme="minorHAnsi" w:hAnsiTheme="minorHAnsi" w:cs="Times New Roman"/>
          <w:b/>
          <w:color w:val="auto"/>
        </w:rPr>
        <w:t>Patent</w:t>
      </w:r>
      <w:r w:rsidR="001C6AC0">
        <w:rPr>
          <w:rFonts w:asciiTheme="minorHAnsi" w:hAnsiTheme="minorHAnsi" w:cs="Times New Roman"/>
          <w:b/>
          <w:color w:val="auto"/>
        </w:rPr>
        <w:t xml:space="preserve"> Rights</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w:t>
      </w:r>
      <w:r w:rsidR="001C6AC0" w:rsidRPr="00206AD3">
        <w:rPr>
          <w:rFonts w:asciiTheme="minorHAnsi" w:hAnsiTheme="minorHAnsi" w:cs="Times New Roman"/>
          <w:b/>
          <w:color w:val="auto"/>
        </w:rPr>
        <w:t>Large Business Firms</w:t>
      </w:r>
      <w:r w:rsidR="001C6AC0">
        <w:rPr>
          <w:rFonts w:asciiTheme="minorHAnsi" w:hAnsiTheme="minorHAnsi" w:cs="Times New Roman"/>
          <w:b/>
          <w:color w:val="auto"/>
        </w:rPr>
        <w:t>)</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 No Waiver</w:t>
      </w:r>
    </w:p>
    <w:p w:rsidR="001C6AC0" w:rsidRPr="00206AD3" w:rsidRDefault="001C6AC0" w:rsidP="001C6AC0">
      <w:pPr>
        <w:pStyle w:val="Default"/>
        <w:tabs>
          <w:tab w:val="left" w:pos="4950"/>
        </w:tabs>
        <w:rPr>
          <w:rFonts w:asciiTheme="minorHAnsi" w:hAnsiTheme="minorHAnsi" w:cs="Times New Roman"/>
          <w:color w:val="auto"/>
        </w:rPr>
      </w:pPr>
    </w:p>
    <w:p w:rsidR="001C6AC0" w:rsidRPr="0037497C" w:rsidRDefault="001C6AC0" w:rsidP="001C6AC0">
      <w:pPr>
        <w:spacing w:after="0" w:line="240" w:lineRule="atLeast"/>
        <w:rPr>
          <w:sz w:val="24"/>
          <w:szCs w:val="24"/>
        </w:rPr>
      </w:pPr>
      <w:r w:rsidRPr="0037497C">
        <w:rPr>
          <w:sz w:val="24"/>
          <w:szCs w:val="24"/>
        </w:rPr>
        <w:t xml:space="preserve">(a) </w:t>
      </w:r>
      <w:r w:rsidRPr="0037497C">
        <w:rPr>
          <w:sz w:val="24"/>
          <w:szCs w:val="24"/>
        </w:rPr>
        <w:tab/>
        <w:t>Definitions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1C6AC0" w:rsidRPr="0037497C" w:rsidRDefault="001C6AC0" w:rsidP="001C6AC0">
      <w:pPr>
        <w:spacing w:after="0" w:line="240" w:lineRule="atLeast"/>
        <w:ind w:left="720"/>
        <w:rPr>
          <w:sz w:val="24"/>
          <w:szCs w:val="24"/>
        </w:rPr>
      </w:pPr>
    </w:p>
    <w:p w:rsidR="001C6AC0" w:rsidRDefault="001C6AC0" w:rsidP="001C6AC0">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1C6AC0" w:rsidRDefault="001C6AC0" w:rsidP="001C6AC0">
      <w:pPr>
        <w:spacing w:after="0" w:line="240" w:lineRule="atLeast"/>
        <w:ind w:left="720"/>
        <w:rPr>
          <w:sz w:val="24"/>
          <w:szCs w:val="24"/>
        </w:rPr>
      </w:pPr>
    </w:p>
    <w:p w:rsidR="001C6AC0" w:rsidRPr="00206AD3" w:rsidRDefault="001C6AC0" w:rsidP="001C6AC0">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1C6AC0" w:rsidRPr="00206AD3" w:rsidRDefault="001C6AC0" w:rsidP="001C6AC0">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rsidR="001C6AC0" w:rsidRDefault="001C6AC0" w:rsidP="001C6AC0">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1C6AC0" w:rsidRDefault="001C6AC0" w:rsidP="001C6AC0">
      <w:pPr>
        <w:spacing w:after="0" w:line="240" w:lineRule="atLeast"/>
        <w:ind w:left="720"/>
        <w:rPr>
          <w:sz w:val="24"/>
          <w:szCs w:val="24"/>
        </w:rPr>
      </w:pPr>
    </w:p>
    <w:p w:rsidR="001C6AC0" w:rsidRPr="00206AD3" w:rsidRDefault="001C6AC0" w:rsidP="001C6AC0">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1C6AC0" w:rsidRPr="00206AD3" w:rsidRDefault="001C6AC0" w:rsidP="001C6AC0">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1C6AC0" w:rsidRPr="00DA2354" w:rsidRDefault="001C6AC0" w:rsidP="001C6AC0">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Pr="00DA2354">
        <w:rPr>
          <w:sz w:val="24"/>
          <w:szCs w:val="24"/>
        </w:rPr>
        <w:t xml:space="preserve">; provided, that in the case of a variety of plant, the date of determination (as defined </w:t>
      </w:r>
      <w:r w:rsidRPr="00DA2354">
        <w:rPr>
          <w:sz w:val="24"/>
          <w:szCs w:val="24"/>
        </w:rPr>
        <w:lastRenderedPageBreak/>
        <w:t xml:space="preserve">in section 41(d) of the Plant Variety Protection Act, 7 U.S.C. 2401(d)) must also occur during the period of </w:t>
      </w:r>
      <w:r>
        <w:rPr>
          <w:sz w:val="24"/>
          <w:szCs w:val="24"/>
        </w:rPr>
        <w:t>agreement</w:t>
      </w:r>
      <w:r w:rsidRPr="00DA2354">
        <w:rPr>
          <w:sz w:val="24"/>
          <w:szCs w:val="24"/>
        </w:rPr>
        <w:t xml:space="preserve"> performance.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Pr>
          <w:sz w:val="24"/>
          <w:szCs w:val="24"/>
        </w:rPr>
        <w:t>)</w:t>
      </w:r>
      <w:r w:rsidRPr="0037497C">
        <w:rPr>
          <w:sz w:val="24"/>
          <w:szCs w:val="24"/>
        </w:rPr>
        <w:t>; and such Government rights</w:t>
      </w:r>
      <w:r>
        <w:rPr>
          <w:sz w:val="24"/>
          <w:szCs w:val="24"/>
        </w:rPr>
        <w:t xml:space="preserve"> </w:t>
      </w:r>
      <w:r w:rsidRPr="0037497C">
        <w:rPr>
          <w:sz w:val="24"/>
          <w:szCs w:val="24"/>
        </w:rPr>
        <w:t>in any instrument transferring rights in a subject invention.</w:t>
      </w:r>
      <w:r>
        <w:rPr>
          <w:sz w:val="24"/>
          <w:szCs w:val="24"/>
        </w:rPr>
        <w:t xml:space="preserve"> </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(d) Minimum Rights to the Recipient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 xml:space="preserve">The Recipient is hereby granted a revocable, nonexclusive, royalty-free license in each patent application filed in </w:t>
      </w:r>
      <w:r w:rsidRPr="0037497C">
        <w:rPr>
          <w:sz w:val="24"/>
          <w:szCs w:val="24"/>
        </w:rPr>
        <w:lastRenderedPageBreak/>
        <w:t>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1C6AC0" w:rsidRPr="0037497C" w:rsidRDefault="001C6AC0" w:rsidP="001C6AC0">
      <w:pPr>
        <w:spacing w:after="0" w:line="240" w:lineRule="atLeast"/>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lastRenderedPageBreak/>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w:t>
      </w:r>
      <w:r w:rsidRPr="0037497C">
        <w:rPr>
          <w:sz w:val="24"/>
          <w:szCs w:val="24"/>
        </w:rPr>
        <w:lastRenderedPageBreak/>
        <w:t>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(f)</w:t>
      </w:r>
      <w:r w:rsidRPr="0037497C">
        <w:rPr>
          <w:sz w:val="24"/>
          <w:szCs w:val="24"/>
        </w:rPr>
        <w:tab/>
        <w:t>Examination of Records Relating to Inventions</w:t>
      </w:r>
    </w:p>
    <w:p w:rsidR="001C6AC0" w:rsidRPr="0037497C" w:rsidRDefault="001C6AC0" w:rsidP="001C6AC0">
      <w:pPr>
        <w:spacing w:after="0" w:line="240" w:lineRule="atLeast"/>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rsidR="001C6AC0" w:rsidRPr="0037497C" w:rsidRDefault="001C6AC0" w:rsidP="001C6AC0">
      <w:pPr>
        <w:tabs>
          <w:tab w:val="left" w:pos="2160"/>
        </w:tabs>
        <w:spacing w:after="0" w:line="240" w:lineRule="atLeast"/>
        <w:ind w:left="216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(e)(1) and (4) of this clause;</w:t>
      </w:r>
    </w:p>
    <w:p w:rsidR="001C6AC0" w:rsidRPr="0037497C" w:rsidRDefault="001C6AC0" w:rsidP="001C6AC0">
      <w:pPr>
        <w:tabs>
          <w:tab w:val="left" w:pos="2160"/>
        </w:tabs>
        <w:spacing w:after="0" w:line="240" w:lineRule="atLeast"/>
        <w:ind w:left="216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(g) </w:t>
      </w:r>
      <w:r w:rsidRPr="0037497C">
        <w:rPr>
          <w:sz w:val="24"/>
          <w:szCs w:val="24"/>
        </w:rPr>
        <w:tab/>
        <w:t>Subaward/Contract</w:t>
      </w:r>
    </w:p>
    <w:p w:rsidR="001C6AC0" w:rsidRPr="0037497C" w:rsidRDefault="001C6AC0" w:rsidP="001C6AC0">
      <w:pPr>
        <w:spacing w:after="0" w:line="240" w:lineRule="atLeast"/>
        <w:rPr>
          <w:sz w:val="24"/>
          <w:szCs w:val="24"/>
        </w:rPr>
      </w:pPr>
    </w:p>
    <w:p w:rsidR="001C6AC0" w:rsidRPr="00B46EB2" w:rsidRDefault="001C6AC0" w:rsidP="001C6AC0">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6 of this Attachment 2 for instructions regarding intellectual property provisions for subawards under this agreement. </w:t>
      </w:r>
    </w:p>
    <w:p w:rsidR="001C6AC0" w:rsidRPr="00B46EB2" w:rsidRDefault="001C6AC0" w:rsidP="001C6AC0">
      <w:pPr>
        <w:ind w:left="1440" w:hanging="720"/>
        <w:rPr>
          <w:sz w:val="24"/>
          <w:szCs w:val="24"/>
        </w:rPr>
      </w:pPr>
    </w:p>
    <w:p w:rsidR="001C6AC0" w:rsidRPr="00B46EB2" w:rsidRDefault="001C6AC0" w:rsidP="001C6AC0">
      <w:pPr>
        <w:ind w:left="1440" w:hanging="720"/>
        <w:rPr>
          <w:sz w:val="24"/>
          <w:szCs w:val="24"/>
        </w:rPr>
      </w:pPr>
      <w:r>
        <w:rPr>
          <w:sz w:val="24"/>
          <w:szCs w:val="24"/>
        </w:rPr>
        <w:tab/>
      </w:r>
      <w:r w:rsidRPr="00B46EB2">
        <w:rPr>
          <w:sz w:val="24"/>
          <w:szCs w:val="24"/>
        </w:rPr>
        <w:t>The Recipient shall not, as part of the consideration for awarding the subaward/contract, obtain rights in the subrecipient's/contractor's subject inventions.</w:t>
      </w: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subrecipient/contractor of which it acquires knowledge in the </w:t>
      </w:r>
      <w:r w:rsidRPr="0037497C">
        <w:rPr>
          <w:sz w:val="24"/>
          <w:szCs w:val="24"/>
        </w:rPr>
        <w:lastRenderedPageBreak/>
        <w:t>performance of this agreement and shall notify the Patent Counsel, with a copy to the contracting officer, promptly upon identification of the inventions.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(h) </w:t>
      </w:r>
      <w:r w:rsidRPr="0037497C">
        <w:rPr>
          <w:sz w:val="24"/>
          <w:szCs w:val="24"/>
        </w:rPr>
        <w:tab/>
        <w:t>Atomic Energy</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1C6AC0" w:rsidRPr="0037497C" w:rsidRDefault="001C6AC0" w:rsidP="001C6AC0">
      <w:pPr>
        <w:spacing w:after="0" w:line="240" w:lineRule="atLeast"/>
        <w:ind w:left="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(i) </w:t>
      </w:r>
      <w:r w:rsidRPr="0037497C">
        <w:rPr>
          <w:sz w:val="24"/>
          <w:szCs w:val="24"/>
        </w:rPr>
        <w:tab/>
        <w:t>Publication</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lastRenderedPageBreak/>
        <w:t xml:space="preserve">(2) </w:t>
      </w:r>
      <w:r w:rsidRPr="0037497C">
        <w:rPr>
          <w:sz w:val="24"/>
          <w:szCs w:val="24"/>
        </w:rPr>
        <w:tab/>
        <w:t>However, the Recipient shall not forfeit rights in a subject invention if, within the time specified in subparagraph (e)(2) of this clause,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(End of clause)</w:t>
      </w:r>
    </w:p>
    <w:p w:rsidR="00B123B8" w:rsidRPr="00553F16" w:rsidRDefault="00B123B8" w:rsidP="001C6AC0">
      <w:pPr>
        <w:pStyle w:val="Default"/>
        <w:tabs>
          <w:tab w:val="left" w:pos="720"/>
        </w:tabs>
        <w:rPr>
          <w:rFonts w:asciiTheme="minorHAnsi" w:hAnsiTheme="minorHAnsi" w:cs="Times New Roman"/>
          <w:color w:val="auto"/>
        </w:rPr>
      </w:pPr>
    </w:p>
    <w:p w:rsidR="00690FA6" w:rsidRPr="00553F16" w:rsidRDefault="00B123B8" w:rsidP="00690FA6">
      <w:pPr>
        <w:pStyle w:val="CM17"/>
        <w:spacing w:line="240" w:lineRule="atLeast"/>
        <w:ind w:left="720" w:right="1018" w:hanging="720"/>
        <w:rPr>
          <w:rFonts w:asciiTheme="minorHAnsi" w:hAnsiTheme="minorHAnsi"/>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rsidR="00690FA6" w:rsidRPr="001E1887" w:rsidRDefault="00690FA6" w:rsidP="001E1887">
      <w:pPr>
        <w:pStyle w:val="CM16"/>
        <w:spacing w:line="240" w:lineRule="atLeast"/>
        <w:rPr>
          <w:rFonts w:asciiTheme="minorHAnsi" w:hAnsiTheme="minorHAnsi"/>
        </w:rPr>
      </w:pPr>
      <w:r w:rsidRPr="00553F16">
        <w:rPr>
          <w:rFonts w:asciiTheme="minorHAnsi" w:hAnsiTheme="minorHAnsi"/>
        </w:rPr>
        <w:t xml:space="preserve">(a) </w:t>
      </w:r>
      <w:r w:rsidRPr="00553F16">
        <w:rPr>
          <w:rFonts w:asciiTheme="minorHAnsi" w:hAnsiTheme="minorHAnsi"/>
        </w:rPr>
        <w:tab/>
        <w:t>Definitions</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Computer software</w:t>
      </w:r>
      <w:r>
        <w:rPr>
          <w:rFonts w:asciiTheme="minorHAnsi" w:hAnsiTheme="minorHAnsi"/>
          <w:color w:val="000000"/>
          <w:szCs w:val="24"/>
        </w:rPr>
        <w:t xml:space="preserve"> </w:t>
      </w:r>
      <w:r w:rsidRPr="00E22883">
        <w:rPr>
          <w:rFonts w:asciiTheme="minorHAnsi" w:hAnsiTheme="minorHAnsi"/>
          <w:color w:val="000000"/>
          <w:szCs w:val="24"/>
        </w:rPr>
        <w:t xml:space="preserve">as used in this </w:t>
      </w:r>
      <w:r w:rsidR="00A97721">
        <w:rPr>
          <w:rFonts w:asciiTheme="minorHAnsi" w:hAnsiTheme="minorHAnsi"/>
          <w:color w:val="000000"/>
          <w:szCs w:val="24"/>
        </w:rPr>
        <w:t>clause</w:t>
      </w:r>
      <w:r w:rsidRPr="00E22883">
        <w:rPr>
          <w:rFonts w:asciiTheme="minorHAnsi" w:hAnsiTheme="minorHAnsi"/>
          <w:color w:val="000000"/>
          <w:szCs w:val="24"/>
        </w:rPr>
        <w:t>, means computer programs, computer databases, and documentation thereof.</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Data</w:t>
      </w:r>
      <w:r w:rsidRPr="00E22883">
        <w:rPr>
          <w:rFonts w:asciiTheme="minorHAnsi" w:hAnsiTheme="minorHAnsi"/>
          <w:color w:val="000000"/>
          <w:szCs w:val="24"/>
        </w:rPr>
        <w:t xml:space="preserve"> as used </w:t>
      </w:r>
      <w:r w:rsidR="007A5DA3">
        <w:rPr>
          <w:rFonts w:asciiTheme="minorHAnsi" w:hAnsiTheme="minorHAnsi"/>
          <w:color w:val="000000"/>
          <w:szCs w:val="24"/>
        </w:rPr>
        <w:t>in this clause</w:t>
      </w:r>
      <w:r w:rsidRPr="00E22883">
        <w:rPr>
          <w:rFonts w:asciiTheme="minorHAnsi" w:hAnsiTheme="minorHAnsi"/>
          <w:color w:val="000000"/>
          <w:szCs w:val="24"/>
        </w:rPr>
        <w:t xml:space="preserve">, means recorded information, regardless of form or the media on which it may be recorded.  The "Data" includes technical data and computer software.  The "Data" does not include information incidental to </w:t>
      </w:r>
      <w:r w:rsidR="003B5E81">
        <w:rPr>
          <w:rFonts w:asciiTheme="minorHAnsi" w:hAnsiTheme="minorHAnsi"/>
          <w:color w:val="000000"/>
          <w:szCs w:val="24"/>
        </w:rPr>
        <w:lastRenderedPageBreak/>
        <w:t>subaward</w:t>
      </w:r>
      <w:r w:rsidR="003B5E81" w:rsidRPr="00E22883">
        <w:rPr>
          <w:rFonts w:asciiTheme="minorHAnsi" w:hAnsiTheme="minorHAnsi"/>
          <w:color w:val="000000"/>
          <w:szCs w:val="24"/>
        </w:rPr>
        <w:t xml:space="preserve"> </w:t>
      </w:r>
      <w:r w:rsidRPr="00E22883">
        <w:rPr>
          <w:rFonts w:asciiTheme="minorHAnsi" w:hAnsiTheme="minorHAnsi"/>
          <w:color w:val="000000"/>
          <w:szCs w:val="24"/>
        </w:rPr>
        <w:t>administration, such as financial, administrative, cost or pricing or management information.</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Form, fit, and function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relating to items, components, or processes that are sufficient to enable physical and functional interchangeability as well as data identifying source, size, configuration, matching,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Limited rights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(other than computer software) developed at private expense that embody trade secrets or are commercial or financial, and confidential or privileged.</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Restricted computer software</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computer software developed at private expense and that is a trade secret; is commercial or financial, and confidential or privileged; or is published copyrighted computer software; including modifications of such computer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data first produced by a </w:t>
      </w:r>
      <w:r w:rsidR="003B5E81">
        <w:rPr>
          <w:rFonts w:asciiTheme="minorHAnsi" w:hAnsiTheme="minorHAnsi"/>
          <w:color w:val="000000"/>
          <w:szCs w:val="24"/>
        </w:rPr>
        <w:t xml:space="preserve">Subrecipient </w:t>
      </w:r>
      <w:r w:rsidR="00CE78C6">
        <w:rPr>
          <w:rFonts w:asciiTheme="minorHAnsi" w:hAnsiTheme="minorHAnsi"/>
          <w:color w:val="000000"/>
          <w:szCs w:val="24"/>
        </w:rPr>
        <w:t>in performance of a</w:t>
      </w:r>
      <w:r w:rsidR="003B5E81" w:rsidRPr="003B5E81">
        <w:rPr>
          <w:rFonts w:asciiTheme="minorHAnsi" w:hAnsiTheme="minorHAnsi"/>
          <w:color w:val="000000"/>
          <w:szCs w:val="24"/>
        </w:rPr>
        <w:t xml:space="preserve"> </w:t>
      </w:r>
      <w:r w:rsidR="003B5E81">
        <w:rPr>
          <w:rFonts w:asciiTheme="minorHAnsi" w:hAnsiTheme="minorHAnsi"/>
          <w:color w:val="000000"/>
          <w:szCs w:val="24"/>
        </w:rPr>
        <w:t>Small Business Innovation R</w:t>
      </w:r>
      <w:r w:rsidR="003B5E81" w:rsidRPr="00E22883">
        <w:rPr>
          <w:rFonts w:asciiTheme="minorHAnsi" w:hAnsiTheme="minorHAnsi"/>
          <w:color w:val="000000"/>
          <w:szCs w:val="24"/>
        </w:rPr>
        <w:t xml:space="preserve">esearch </w:t>
      </w:r>
      <w:r w:rsidR="003B5E81">
        <w:rPr>
          <w:rFonts w:asciiTheme="minorHAnsi" w:hAnsiTheme="minorHAnsi"/>
          <w:color w:val="000000"/>
          <w:szCs w:val="24"/>
        </w:rPr>
        <w:t xml:space="preserve">(SBIR) or Small Business Technology Transfer (STTR) subaward </w:t>
      </w:r>
      <w:r w:rsidR="003B5E81" w:rsidRPr="00E22883">
        <w:rPr>
          <w:rFonts w:asciiTheme="minorHAnsi" w:hAnsiTheme="minorHAnsi"/>
          <w:color w:val="000000"/>
          <w:szCs w:val="24"/>
        </w:rPr>
        <w:t>issued under the authority of</w:t>
      </w:r>
      <w:r w:rsidR="003B5E81">
        <w:rPr>
          <w:rFonts w:asciiTheme="minorHAnsi" w:hAnsiTheme="minorHAnsi"/>
          <w:color w:val="000000"/>
          <w:szCs w:val="24"/>
        </w:rPr>
        <w:t xml:space="preserve"> Section 9 of the Small Business Act</w:t>
      </w:r>
      <w:r w:rsidR="003B5E81" w:rsidRPr="00E22883">
        <w:rPr>
          <w:rFonts w:asciiTheme="minorHAnsi" w:hAnsiTheme="minorHAnsi"/>
          <w:color w:val="000000"/>
          <w:szCs w:val="24"/>
        </w:rPr>
        <w:t xml:space="preserve"> </w:t>
      </w:r>
      <w:r w:rsidR="003B5E81">
        <w:rPr>
          <w:rFonts w:asciiTheme="minorHAnsi" w:hAnsiTheme="minorHAnsi"/>
          <w:color w:val="000000"/>
          <w:szCs w:val="24"/>
        </w:rPr>
        <w:t>(</w:t>
      </w:r>
      <w:r w:rsidR="003B5E81" w:rsidRPr="00E22883">
        <w:rPr>
          <w:rFonts w:asciiTheme="minorHAnsi" w:hAnsiTheme="minorHAnsi"/>
          <w:color w:val="000000"/>
          <w:szCs w:val="24"/>
        </w:rPr>
        <w:t>15 U.S.C. 63</w:t>
      </w:r>
      <w:r w:rsidR="003B5E81">
        <w:rPr>
          <w:rFonts w:asciiTheme="minorHAnsi" w:hAnsiTheme="minorHAnsi"/>
          <w:color w:val="000000"/>
          <w:szCs w:val="24"/>
        </w:rPr>
        <w:t>8)</w:t>
      </w:r>
      <w:r w:rsidRPr="00E22883">
        <w:rPr>
          <w:rFonts w:asciiTheme="minorHAnsi" w:hAnsiTheme="minorHAnsi"/>
          <w:color w:val="000000"/>
          <w:szCs w:val="24"/>
        </w:rPr>
        <w:t xml:space="preserve">, which data are not generally known, and which data without obligation to its confidentiality have not been made available to others by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or are not already available to the Government.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the rights in SBIR/STTR data set forth in the SBIR/STTR Rights Notice of paragraph </w:t>
      </w:r>
      <w:r w:rsidR="00A97721">
        <w:rPr>
          <w:rFonts w:asciiTheme="minorHAnsi" w:hAnsiTheme="minorHAnsi"/>
          <w:color w:val="000000"/>
          <w:szCs w:val="24"/>
        </w:rPr>
        <w:t>(d)</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Technical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that data which are of a scientific or technical nature.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Unlimited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the right of the Government to use, disclose, reproduce, prepare derivative works, distribute copies to the public, and perform publicly and display publicly, in any manner and for any purpose whatsoever, and to have or permit others to do so.</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(b)</w:t>
      </w:r>
      <w:r w:rsidRPr="00553F16">
        <w:rPr>
          <w:rFonts w:asciiTheme="minorHAnsi" w:hAnsiTheme="minorHAnsi" w:cs="Times New Roman"/>
          <w:color w:val="auto"/>
        </w:rPr>
        <w:tab/>
        <w:t>Allocation of Rights</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3"/>
        </w:numPr>
        <w:tabs>
          <w:tab w:val="clear" w:pos="1080"/>
        </w:tabs>
        <w:ind w:left="1440" w:hanging="720"/>
        <w:rPr>
          <w:rFonts w:asciiTheme="minorHAnsi" w:hAnsiTheme="minorHAnsi" w:cs="Times New Roman"/>
          <w:color w:val="auto"/>
        </w:rPr>
      </w:pPr>
      <w:r w:rsidRPr="00553F16">
        <w:rPr>
          <w:rFonts w:asciiTheme="minorHAnsi" w:hAnsiTheme="minorHAnsi" w:cs="Times New Roman"/>
          <w:color w:val="auto"/>
        </w:rPr>
        <w:t>Except as provided in paragraph (c) of this clause regarding copyright, the Government shall have unlimited rights in-</w:t>
      </w:r>
      <w:r w:rsidRPr="00553F16">
        <w:rPr>
          <w:rFonts w:asciiTheme="minorHAnsi" w:hAnsiTheme="minorHAnsi" w:cs="Times New Roman"/>
          <w:color w:val="auto"/>
        </w:rPr>
        <w:softHyphen/>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2160" w:hanging="720"/>
        <w:rPr>
          <w:rFonts w:asciiTheme="minorHAnsi" w:hAnsiTheme="minorHAnsi" w:cs="Times New Roman"/>
          <w:color w:val="auto"/>
        </w:rPr>
      </w:pPr>
      <w:r w:rsidRPr="00553F16">
        <w:rPr>
          <w:rFonts w:asciiTheme="minorHAnsi" w:hAnsiTheme="minorHAnsi" w:cs="Times New Roman"/>
          <w:color w:val="auto"/>
        </w:rPr>
        <w:t>(i)</w:t>
      </w:r>
      <w:r w:rsidRPr="00553F16">
        <w:rPr>
          <w:rFonts w:asciiTheme="minorHAnsi" w:hAnsiTheme="minorHAnsi" w:cs="Times New Roman"/>
          <w:color w:val="auto"/>
        </w:rPr>
        <w:tab/>
        <w:t>Data specifically identified in this agreement as data to be delivered without restriction;</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8"/>
          <w:numId w:val="1"/>
        </w:numPr>
        <w:ind w:left="1440" w:hanging="1440"/>
        <w:rPr>
          <w:rFonts w:asciiTheme="minorHAnsi" w:hAnsiTheme="minorHAnsi" w:cs="Times New Roman"/>
          <w:color w:val="auto"/>
        </w:rPr>
      </w:pPr>
      <w:r w:rsidRPr="00553F16">
        <w:rPr>
          <w:rFonts w:asciiTheme="minorHAnsi" w:hAnsiTheme="minorHAnsi" w:cs="Times New Roman"/>
          <w:color w:val="auto"/>
        </w:rPr>
        <w:t xml:space="preserve">(ii) </w:t>
      </w:r>
      <w:r w:rsidRPr="00553F16">
        <w:rPr>
          <w:rFonts w:asciiTheme="minorHAnsi" w:hAnsiTheme="minorHAnsi" w:cs="Times New Roman"/>
          <w:color w:val="auto"/>
        </w:rPr>
        <w:tab/>
        <w:t>Form, fit, and function data delivered under this agreement;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5"/>
        <w:numPr>
          <w:ilvl w:val="1"/>
          <w:numId w:val="3"/>
        </w:numPr>
        <w:tabs>
          <w:tab w:val="clear" w:pos="2160"/>
        </w:tabs>
        <w:rPr>
          <w:rFonts w:asciiTheme="minorHAnsi" w:hAnsiTheme="minorHAnsi"/>
          <w:color w:val="000000"/>
        </w:rPr>
      </w:pPr>
      <w:r w:rsidRPr="00817EC5">
        <w:rPr>
          <w:rFonts w:asciiTheme="minorHAnsi" w:hAnsiTheme="minorHAnsi"/>
        </w:rPr>
        <w:t xml:space="preserve">Data delivered under this agreement (except for restricted computer software) </w:t>
      </w:r>
      <w:r w:rsidRPr="00E22883">
        <w:rPr>
          <w:rFonts w:asciiTheme="minorHAnsi" w:hAnsiTheme="minorHAnsi"/>
          <w:color w:val="000000"/>
        </w:rPr>
        <w:t xml:space="preserve">that constitute manuals or instructional and training material for installation, operation, or routine maintenance and repair of items, components, or processes delivered or furnished for use under </w:t>
      </w:r>
      <w:r w:rsidR="006755FD">
        <w:rPr>
          <w:rFonts w:asciiTheme="minorHAnsi" w:hAnsiTheme="minorHAnsi"/>
          <w:color w:val="000000"/>
        </w:rPr>
        <w:t>this agreement</w:t>
      </w:r>
      <w:r w:rsidRPr="00E22883">
        <w:rPr>
          <w:rFonts w:asciiTheme="minorHAnsi" w:hAnsiTheme="minorHAnsi"/>
          <w:color w:val="000000"/>
        </w:rPr>
        <w:t>; and</w:t>
      </w:r>
    </w:p>
    <w:p w:rsidR="00690FA6" w:rsidRPr="00817EC5" w:rsidRDefault="00690FA6" w:rsidP="00690FA6">
      <w:pPr>
        <w:pStyle w:val="Default"/>
      </w:pPr>
    </w:p>
    <w:p w:rsidR="00690FA6" w:rsidRPr="00553F16" w:rsidRDefault="00690FA6" w:rsidP="00690FA6">
      <w:pPr>
        <w:pStyle w:val="Default"/>
        <w:numPr>
          <w:ilvl w:val="1"/>
          <w:numId w:val="3"/>
        </w:numPr>
        <w:tabs>
          <w:tab w:val="clear" w:pos="2160"/>
        </w:tabs>
        <w:rPr>
          <w:rFonts w:asciiTheme="minorHAnsi" w:hAnsiTheme="minorHAnsi" w:cs="Times New Roman"/>
          <w:color w:val="auto"/>
        </w:rPr>
      </w:pPr>
      <w:r w:rsidRPr="00E22883">
        <w:rPr>
          <w:rFonts w:asciiTheme="minorHAnsi" w:hAnsiTheme="minorHAnsi"/>
        </w:rPr>
        <w:t xml:space="preserve">All other data delivered under </w:t>
      </w:r>
      <w:r w:rsidR="006755FD">
        <w:rPr>
          <w:rFonts w:asciiTheme="minorHAnsi" w:hAnsiTheme="minorHAnsi"/>
        </w:rPr>
        <w:t>this agreement</w:t>
      </w:r>
      <w:r w:rsidRPr="00E22883">
        <w:rPr>
          <w:rFonts w:asciiTheme="minorHAnsi" w:hAnsiTheme="minorHAnsi"/>
        </w:rPr>
        <w:t xml:space="preserve"> unless provided otherwise for SBIR/STTR data in accordance with paragraph </w:t>
      </w:r>
      <w:r w:rsidR="00A97721">
        <w:rPr>
          <w:rFonts w:asciiTheme="minorHAnsi" w:hAnsiTheme="minorHAnsi"/>
        </w:rPr>
        <w:t>(d)</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xml:space="preserve"> or for limited rights data or restricted computer software in accordance with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1"/>
          <w:numId w:val="2"/>
        </w:numPr>
        <w:rPr>
          <w:rFonts w:asciiTheme="minorHAnsi" w:hAnsiTheme="minorHAnsi" w:cs="Times New Roman"/>
          <w:color w:val="auto"/>
        </w:rPr>
      </w:pPr>
      <w:r w:rsidRPr="00553F16">
        <w:rPr>
          <w:rFonts w:asciiTheme="minorHAnsi" w:hAnsiTheme="minorHAnsi" w:cs="Times New Roman"/>
          <w:color w:val="auto"/>
        </w:rPr>
        <w:t xml:space="preserve"> (2) </w:t>
      </w:r>
      <w:r w:rsidRPr="00553F16">
        <w:rPr>
          <w:rFonts w:asciiTheme="minorHAnsi" w:hAnsiTheme="minorHAnsi" w:cs="Times New Roman"/>
          <w:color w:val="auto"/>
        </w:rPr>
        <w:tab/>
        <w:t xml:space="preserve">The </w:t>
      </w:r>
      <w:r w:rsidR="003B5E81">
        <w:rPr>
          <w:rFonts w:asciiTheme="minorHAnsi" w:hAnsiTheme="minorHAnsi" w:cs="Times New Roman"/>
          <w:color w:val="auto"/>
        </w:rPr>
        <w:t>Subrecipient</w:t>
      </w:r>
      <w:r w:rsidR="003B5E81" w:rsidRPr="00553F16">
        <w:rPr>
          <w:rFonts w:asciiTheme="minorHAnsi" w:hAnsiTheme="minorHAnsi" w:cs="Times New Roman"/>
          <w:color w:val="auto"/>
        </w:rPr>
        <w:t xml:space="preserve"> </w:t>
      </w:r>
      <w:r w:rsidRPr="00553F16">
        <w:rPr>
          <w:rFonts w:asciiTheme="minorHAnsi" w:hAnsiTheme="minorHAnsi" w:cs="Times New Roman"/>
          <w:color w:val="auto"/>
        </w:rPr>
        <w:t>shall have the right to-</w:t>
      </w:r>
      <w:r w:rsidRPr="00553F16">
        <w:rPr>
          <w:rFonts w:asciiTheme="minorHAnsi" w:hAnsiTheme="minorHAnsi" w:cs="Times New Roman"/>
          <w:color w:val="auto"/>
        </w:rPr>
        <w:softHyphen/>
      </w:r>
    </w:p>
    <w:p w:rsidR="00690FA6" w:rsidRPr="00553F16" w:rsidRDefault="00690FA6" w:rsidP="00690FA6">
      <w:pPr>
        <w:pStyle w:val="Default"/>
        <w:numPr>
          <w:ilvl w:val="1"/>
          <w:numId w:val="2"/>
        </w:numPr>
        <w:rPr>
          <w:rFonts w:asciiTheme="minorHAnsi" w:hAnsiTheme="minorHAnsi" w:cs="Times New Roman"/>
          <w:color w:val="auto"/>
        </w:rPr>
      </w:pPr>
    </w:p>
    <w:p w:rsidR="00690FA6" w:rsidRPr="00817EC5" w:rsidRDefault="00690FA6" w:rsidP="00690FA6">
      <w:pPr>
        <w:pStyle w:val="Default"/>
        <w:numPr>
          <w:ilvl w:val="0"/>
          <w:numId w:val="4"/>
        </w:numPr>
        <w:tabs>
          <w:tab w:val="clear" w:pos="2160"/>
        </w:tabs>
        <w:rPr>
          <w:rFonts w:asciiTheme="minorHAnsi" w:hAnsiTheme="minorHAnsi" w:cs="Times New Roman"/>
          <w:color w:val="auto"/>
        </w:rPr>
      </w:pPr>
      <w:r w:rsidRPr="00817EC5">
        <w:rPr>
          <w:rFonts w:asciiTheme="minorHAnsi" w:hAnsiTheme="minorHAnsi"/>
        </w:rPr>
        <w:t xml:space="preserve">Protect SBIR/STTR rights in SBIR/STTR data delivered under </w:t>
      </w:r>
      <w:r w:rsidR="006755FD">
        <w:rPr>
          <w:rFonts w:asciiTheme="minorHAnsi" w:hAnsiTheme="minorHAnsi"/>
        </w:rPr>
        <w:t>this agreement</w:t>
      </w:r>
      <w:r w:rsidRPr="00817EC5">
        <w:rPr>
          <w:rFonts w:asciiTheme="minorHAnsi" w:hAnsiTheme="minorHAnsi"/>
        </w:rPr>
        <w:t xml:space="preserve"> in the manner and to the extent provided in paragraph </w:t>
      </w:r>
      <w:r w:rsidR="00A97721">
        <w:rPr>
          <w:rFonts w:asciiTheme="minorHAnsi" w:hAnsiTheme="minorHAnsi"/>
        </w:rPr>
        <w:t>(d)</w:t>
      </w:r>
      <w:r w:rsidRPr="00817EC5">
        <w:rPr>
          <w:rFonts w:asciiTheme="minorHAnsi" w:hAnsiTheme="minorHAnsi"/>
        </w:rPr>
        <w:t xml:space="preserve"> </w:t>
      </w:r>
      <w:r w:rsidR="00A97721">
        <w:rPr>
          <w:rFonts w:asciiTheme="minorHAnsi" w:hAnsiTheme="minorHAnsi"/>
        </w:rPr>
        <w:t>of this clause</w:t>
      </w:r>
      <w:r w:rsidRPr="00817EC5">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Pr="00817EC5" w:rsidRDefault="00690FA6" w:rsidP="00690FA6">
      <w:pPr>
        <w:pStyle w:val="Default"/>
        <w:numPr>
          <w:ilvl w:val="0"/>
          <w:numId w:val="4"/>
        </w:numPr>
        <w:rPr>
          <w:rFonts w:asciiTheme="minorHAnsi" w:hAnsiTheme="minorHAnsi" w:cs="Times New Roman"/>
          <w:color w:val="auto"/>
        </w:rPr>
      </w:pPr>
      <w:r w:rsidRPr="00E22883">
        <w:rPr>
          <w:rFonts w:asciiTheme="minorHAnsi" w:hAnsiTheme="minorHAnsi"/>
        </w:rPr>
        <w:t xml:space="preserve">Withhold from delivery those data which are limited rights data or restricted computer software to the extent provided in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Default="00690FA6" w:rsidP="00690FA6">
      <w:pPr>
        <w:pStyle w:val="CM7"/>
        <w:numPr>
          <w:ilvl w:val="0"/>
          <w:numId w:val="4"/>
        </w:numPr>
        <w:ind w:right="635"/>
        <w:rPr>
          <w:rFonts w:asciiTheme="minorHAnsi" w:hAnsiTheme="minorHAnsi"/>
          <w:color w:val="000000"/>
        </w:rPr>
      </w:pPr>
      <w:r w:rsidRPr="00E22883">
        <w:rPr>
          <w:rFonts w:asciiTheme="minorHAnsi" w:hAnsiTheme="minorHAnsi"/>
          <w:color w:val="000000"/>
        </w:rPr>
        <w:t xml:space="preserve">Substantiate use of, add, or correct SBIR/STTR rights of copyright notices and to take other appropriate actions, in accordance with paragraph </w:t>
      </w:r>
      <w:r w:rsidR="00A97721">
        <w:rPr>
          <w:rFonts w:asciiTheme="minorHAnsi" w:hAnsiTheme="minorHAnsi"/>
          <w:color w:val="000000"/>
        </w:rPr>
        <w:t>(e)</w:t>
      </w:r>
      <w:r w:rsidRPr="00E22883">
        <w:rPr>
          <w:rFonts w:asciiTheme="minorHAnsi" w:hAnsiTheme="minorHAnsi"/>
          <w:color w:val="000000"/>
        </w:rPr>
        <w:t xml:space="preserve"> </w:t>
      </w:r>
      <w:r w:rsidR="00A97721">
        <w:rPr>
          <w:rFonts w:asciiTheme="minorHAnsi" w:hAnsiTheme="minorHAnsi"/>
          <w:color w:val="000000"/>
        </w:rPr>
        <w:t>of this clause</w:t>
      </w:r>
      <w:r w:rsidRPr="00E22883">
        <w:rPr>
          <w:rFonts w:asciiTheme="minorHAnsi" w:hAnsiTheme="minorHAnsi"/>
          <w:color w:val="000000"/>
        </w:rPr>
        <w:t>; and</w:t>
      </w:r>
    </w:p>
    <w:p w:rsidR="00690FA6" w:rsidRPr="00817EC5" w:rsidRDefault="00690FA6" w:rsidP="00690FA6">
      <w:pPr>
        <w:pStyle w:val="Default"/>
      </w:pPr>
    </w:p>
    <w:p w:rsidR="00690FA6" w:rsidRDefault="00690FA6" w:rsidP="00690FA6">
      <w:pPr>
        <w:pStyle w:val="Default"/>
        <w:numPr>
          <w:ilvl w:val="0"/>
          <w:numId w:val="4"/>
        </w:numPr>
        <w:rPr>
          <w:rFonts w:asciiTheme="minorHAnsi" w:hAnsiTheme="minorHAnsi" w:cs="Times New Roman"/>
          <w:color w:val="auto"/>
        </w:rPr>
      </w:pPr>
      <w:r>
        <w:rPr>
          <w:rFonts w:asciiTheme="minorHAnsi" w:hAnsiTheme="minorHAnsi"/>
        </w:rPr>
        <w:lastRenderedPageBreak/>
        <w:t>E</w:t>
      </w:r>
      <w:r w:rsidRPr="00E22883">
        <w:rPr>
          <w:rFonts w:asciiTheme="minorHAnsi" w:hAnsiTheme="minorHAnsi"/>
        </w:rPr>
        <w:t xml:space="preserve">stablish claim to copyright subsisting in data first produced in the performance of </w:t>
      </w:r>
      <w:r w:rsidR="006755FD">
        <w:rPr>
          <w:rFonts w:asciiTheme="minorHAnsi" w:hAnsiTheme="minorHAnsi"/>
        </w:rPr>
        <w:t>this agreement</w:t>
      </w:r>
      <w:r w:rsidRPr="00E22883">
        <w:rPr>
          <w:rFonts w:asciiTheme="minorHAnsi" w:hAnsiTheme="minorHAnsi"/>
        </w:rPr>
        <w:t xml:space="preserve"> to the extent provided in subparagraph </w:t>
      </w:r>
      <w:r w:rsidR="00A97721">
        <w:rPr>
          <w:rFonts w:asciiTheme="minorHAnsi" w:hAnsiTheme="minorHAnsi"/>
        </w:rPr>
        <w:t>(</w:t>
      </w:r>
      <w:r w:rsidRPr="00E22883">
        <w:rPr>
          <w:rFonts w:asciiTheme="minorHAnsi" w:hAnsiTheme="minorHAnsi"/>
        </w:rPr>
        <w:t>c</w:t>
      </w:r>
      <w:r w:rsidR="00A97721">
        <w:rPr>
          <w:rFonts w:asciiTheme="minorHAnsi" w:hAnsiTheme="minorHAnsi"/>
        </w:rPr>
        <w:t>)</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(c)</w:t>
      </w:r>
      <w:r w:rsidRPr="00553F16">
        <w:rPr>
          <w:rFonts w:asciiTheme="minorHAnsi" w:hAnsiTheme="minorHAnsi" w:cs="Times New Roman"/>
          <w:color w:val="auto"/>
        </w:rPr>
        <w:tab/>
        <w:t>Copyright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(1)</w:t>
      </w:r>
      <w:r w:rsidRPr="00553F16">
        <w:rPr>
          <w:rFonts w:asciiTheme="minorHAnsi" w:hAnsiTheme="minorHAnsi" w:cs="Times New Roman"/>
          <w:color w:val="auto"/>
        </w:rPr>
        <w:tab/>
      </w:r>
      <w:r w:rsidRPr="002149F0">
        <w:rPr>
          <w:rFonts w:asciiTheme="minorHAnsi" w:hAnsiTheme="minorHAnsi" w:cs="Times New Roman"/>
          <w:i/>
          <w:color w:val="auto"/>
        </w:rPr>
        <w:t>Data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Except as otherwise specifically provided in </w:t>
      </w:r>
      <w:r w:rsidR="006755FD">
        <w:rPr>
          <w:rFonts w:asciiTheme="minorHAnsi" w:hAnsiTheme="minorHAnsi"/>
        </w:rPr>
        <w:t>this agreement</w:t>
      </w:r>
      <w:r w:rsidRPr="00E22883">
        <w:rPr>
          <w:rFonts w:asciiTheme="minorHAnsi" w:hAnsiTheme="minorHAnsi"/>
        </w:rPr>
        <w:t xml:space="preserv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may establish claim to copyright subsisting in any data first produced in the performance of </w:t>
      </w:r>
      <w:r w:rsidR="006755FD">
        <w:rPr>
          <w:rFonts w:asciiTheme="minorHAnsi" w:hAnsiTheme="minorHAnsi"/>
        </w:rPr>
        <w:t>this agreement</w:t>
      </w:r>
      <w:r w:rsidRPr="00E22883">
        <w:rPr>
          <w:rFonts w:asciiTheme="minorHAnsi" w:hAnsiTheme="minorHAnsi"/>
        </w:rPr>
        <w:t xml:space="preserve">.  If claim to copyright is made,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affix the applicable copyright notice of 17 U.S.C. 401 and 402 and acknowledgment of Government sponsorship (including </w:t>
      </w:r>
      <w:r w:rsidR="003550B7">
        <w:rPr>
          <w:rFonts w:asciiTheme="minorHAnsi" w:hAnsiTheme="minorHAnsi"/>
        </w:rPr>
        <w:t>award</w:t>
      </w:r>
      <w:r w:rsidRPr="00E22883">
        <w:rPr>
          <w:rFonts w:asciiTheme="minorHAnsi" w:hAnsiTheme="minorHAnsi"/>
        </w:rPr>
        <w:t xml:space="preserve"> number) to the data when such data are delivered to the Government, as well as when the data are published or deposited for registration as published work in the U.S. Copyright Office.  For data other than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 xml:space="preserve">up nonexclusive, irrevocable worldwide license to reproduce, prepare derivative works, distribute copies to the public, and perform publicly and display publicly, by or on behalf of the Government for all such data.  For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up nonexclusive, irrevocable worldwide license for all such computer software to reproduce, prepare derivative works, and perform publicly and display publicly, by or on behalf of the Government.</w:t>
      </w:r>
    </w:p>
    <w:p w:rsidR="00690FA6" w:rsidRPr="00553F16" w:rsidRDefault="00690FA6" w:rsidP="00690FA6">
      <w:pPr>
        <w:pStyle w:val="Default"/>
        <w:ind w:left="1440" w:hanging="720"/>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(2)</w:t>
      </w:r>
      <w:r w:rsidRPr="00553F16">
        <w:rPr>
          <w:rFonts w:asciiTheme="minorHAnsi" w:hAnsiTheme="minorHAnsi" w:cs="Times New Roman"/>
          <w:color w:val="auto"/>
        </w:rPr>
        <w:tab/>
      </w:r>
      <w:r w:rsidRPr="002149F0">
        <w:rPr>
          <w:rFonts w:asciiTheme="minorHAnsi" w:hAnsiTheme="minorHAnsi" w:cs="Times New Roman"/>
          <w:i/>
          <w:color w:val="auto"/>
        </w:rPr>
        <w:t>Data not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not, without prior written permission of the Contracting Officer/Agreements Officer, incorporate in data delivered under </w:t>
      </w:r>
      <w:r w:rsidR="006755FD">
        <w:rPr>
          <w:rFonts w:asciiTheme="minorHAnsi" w:hAnsiTheme="minorHAnsi"/>
        </w:rPr>
        <w:t>this agreement</w:t>
      </w:r>
      <w:r w:rsidRPr="00E22883">
        <w:rPr>
          <w:rFonts w:asciiTheme="minorHAnsi" w:hAnsiTheme="minorHAnsi"/>
        </w:rPr>
        <w:t xml:space="preserve">; and that contain the copyright notice of 17 U.S.C. 401 and 402, unless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identifies such data and grants to the Government, or acquires on its behalf, a license of the same scope </w:t>
      </w:r>
      <w:r w:rsidR="00A97721">
        <w:rPr>
          <w:rFonts w:asciiTheme="minorHAnsi" w:hAnsiTheme="minorHAnsi"/>
        </w:rPr>
        <w:t>as set forth in subparagraph (c)</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ind w:left="4995"/>
        <w:rPr>
          <w:rFonts w:asciiTheme="minorHAnsi" w:hAnsiTheme="minorHAnsi" w:cs="Times New Roman"/>
          <w:color w:val="auto"/>
        </w:rPr>
      </w:pPr>
      <w:r w:rsidRPr="00553F16">
        <w:rPr>
          <w:rFonts w:asciiTheme="minorHAnsi" w:hAnsiTheme="minorHAnsi" w:cs="Times New Roman"/>
          <w:b/>
          <w:bCs/>
          <w:color w:val="auto"/>
        </w:rPr>
        <w:t xml:space="preserve"> </w:t>
      </w:r>
    </w:p>
    <w:p w:rsidR="00690FA6" w:rsidRPr="00817EC5" w:rsidRDefault="00690FA6" w:rsidP="00690FA6">
      <w:pPr>
        <w:pStyle w:val="Default"/>
        <w:numPr>
          <w:ilvl w:val="0"/>
          <w:numId w:val="5"/>
        </w:numPr>
        <w:tabs>
          <w:tab w:val="clear" w:pos="1800"/>
        </w:tabs>
        <w:ind w:left="1440" w:hanging="720"/>
        <w:rPr>
          <w:rFonts w:asciiTheme="minorHAnsi" w:hAnsiTheme="minorHAnsi" w:cs="Times New Roman"/>
          <w:color w:val="auto"/>
        </w:rPr>
      </w:pPr>
      <w:r w:rsidRPr="002149F0">
        <w:rPr>
          <w:rFonts w:asciiTheme="minorHAnsi" w:hAnsiTheme="minorHAnsi" w:cs="Times New Roman"/>
          <w:i/>
          <w:color w:val="auto"/>
        </w:rPr>
        <w:t>Removal of copyright notices.</w:t>
      </w:r>
      <w:r w:rsidRPr="00553F16">
        <w:rPr>
          <w:rFonts w:asciiTheme="minorHAnsi" w:hAnsiTheme="minorHAnsi" w:cs="Times New Roman"/>
          <w:color w:val="auto"/>
        </w:rPr>
        <w:t xml:space="preserve"> </w:t>
      </w:r>
      <w:r w:rsidRPr="00817EC5">
        <w:rPr>
          <w:rFonts w:asciiTheme="minorHAnsi" w:hAnsiTheme="minorHAnsi"/>
        </w:rPr>
        <w:t>The Government agrees not to remove any copyright notices placed on data pursuant to this paragraph c., and to include such notices on all reproductions of the data.</w:t>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lastRenderedPageBreak/>
        <w:t>(d)</w:t>
      </w:r>
      <w:r w:rsidRPr="00553F16">
        <w:rPr>
          <w:rFonts w:asciiTheme="minorHAnsi" w:hAnsiTheme="minorHAnsi" w:cs="Times New Roman"/>
          <w:color w:val="auto"/>
        </w:rPr>
        <w:tab/>
      </w:r>
      <w:r>
        <w:rPr>
          <w:rFonts w:asciiTheme="minorHAnsi" w:hAnsiTheme="minorHAnsi" w:cs="Times New Roman"/>
          <w:color w:val="auto"/>
        </w:rPr>
        <w:t>Rights to SBIR/STTR Data</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6"/>
        </w:numPr>
        <w:tabs>
          <w:tab w:val="clear" w:pos="540"/>
        </w:tabs>
        <w:ind w:left="1440" w:hanging="720"/>
        <w:rPr>
          <w:rFonts w:asciiTheme="minorHAnsi" w:hAnsiTheme="minorHAnsi" w:cs="Times New Roman"/>
          <w:color w:val="auto"/>
        </w:rPr>
      </w:pPr>
      <w:r w:rsidRPr="00E22883">
        <w:rPr>
          <w:rFonts w:asciiTheme="minorHAnsi" w:hAnsiTheme="minorHAnsi"/>
        </w:rPr>
        <w:t xml:space="preserve">The </w:t>
      </w:r>
      <w:r w:rsidR="000B4E17">
        <w:rPr>
          <w:rFonts w:asciiTheme="minorHAnsi" w:hAnsiTheme="minorHAnsi"/>
        </w:rPr>
        <w:t>Subrecipient</w:t>
      </w:r>
      <w:r w:rsidRPr="00E22883">
        <w:rPr>
          <w:rFonts w:asciiTheme="minorHAnsi" w:hAnsiTheme="minorHAnsi"/>
        </w:rPr>
        <w:t xml:space="preserve"> is authorized to affix the following SBIR/STTR Rights Notice to SBIR/STTR data delivered under </w:t>
      </w:r>
      <w:r w:rsidR="006755FD">
        <w:rPr>
          <w:rFonts w:asciiTheme="minorHAnsi" w:hAnsiTheme="minorHAnsi"/>
        </w:rPr>
        <w:t>this agreement</w:t>
      </w:r>
      <w:r w:rsidRPr="00E22883">
        <w:rPr>
          <w:rFonts w:asciiTheme="minorHAnsi" w:hAnsiTheme="minorHAnsi"/>
        </w:rPr>
        <w:t xml:space="preserve"> and the Government will thereafter treat the data, subject to the provisions of paragraphs </w:t>
      </w:r>
      <w:r w:rsidR="00A97721">
        <w:rPr>
          <w:rFonts w:asciiTheme="minorHAnsi" w:hAnsiTheme="minorHAnsi"/>
        </w:rPr>
        <w:t>(e)</w:t>
      </w:r>
      <w:r w:rsidRPr="00E22883">
        <w:rPr>
          <w:rFonts w:asciiTheme="minorHAnsi" w:hAnsiTheme="minorHAnsi"/>
        </w:rPr>
        <w:t xml:space="preserve"> and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in accordance with such Notice:</w:t>
      </w:r>
    </w:p>
    <w:p w:rsidR="00690FA6" w:rsidRDefault="00690FA6" w:rsidP="003550B7">
      <w:pPr>
        <w:pStyle w:val="ListParagraph"/>
        <w:spacing w:after="0" w:line="240" w:lineRule="auto"/>
        <w:rPr>
          <w:rFonts w:asciiTheme="minorHAnsi" w:hAnsiTheme="minorHAnsi"/>
        </w:rPr>
      </w:pPr>
    </w:p>
    <w:p w:rsidR="002C2A3F" w:rsidRDefault="002C2A3F" w:rsidP="003550B7">
      <w:pPr>
        <w:pStyle w:val="ListParagraph"/>
        <w:spacing w:after="0" w:line="240" w:lineRule="auto"/>
        <w:rPr>
          <w:rFonts w:asciiTheme="minorHAnsi" w:hAnsiTheme="minorHAnsi"/>
        </w:rPr>
      </w:pP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center"/>
        <w:rPr>
          <w:rFonts w:asciiTheme="minorHAnsi" w:hAnsiTheme="minorHAnsi"/>
          <w:b/>
          <w:color w:val="000000"/>
          <w:szCs w:val="24"/>
        </w:rPr>
      </w:pPr>
      <w:r w:rsidRPr="00E22883">
        <w:rPr>
          <w:rFonts w:asciiTheme="minorHAnsi" w:hAnsiTheme="minorHAnsi"/>
          <w:b/>
          <w:color w:val="000000"/>
          <w:szCs w:val="24"/>
        </w:rPr>
        <w:t>SBIR/STTR RIGHTS NOTICE</w:t>
      </w: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b/>
          <w:color w:val="000000"/>
          <w:szCs w:val="24"/>
        </w:rPr>
      </w:pP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E22883">
        <w:rPr>
          <w:rFonts w:asciiTheme="minorHAnsi" w:hAnsiTheme="minorHAnsi"/>
          <w:color w:val="000000"/>
          <w:szCs w:val="24"/>
        </w:rPr>
        <w:t>These SBIR/STTR data are furnished with SBIR/STTR rights under</w:t>
      </w:r>
      <w:r w:rsidR="003B5E81" w:rsidRPr="003B5E81">
        <w:rPr>
          <w:rFonts w:asciiTheme="minorHAnsi" w:hAnsiTheme="minorHAnsi"/>
          <w:color w:val="000000"/>
          <w:szCs w:val="24"/>
        </w:rPr>
        <w:t xml:space="preserve"> </w:t>
      </w:r>
      <w:r w:rsidR="003B5E81">
        <w:rPr>
          <w:rFonts w:asciiTheme="minorHAnsi" w:hAnsiTheme="minorHAnsi"/>
          <w:color w:val="000000"/>
          <w:szCs w:val="24"/>
        </w:rPr>
        <w:t>a subaward under Award No.___________</w:t>
      </w:r>
      <w:r w:rsidR="00FD7774">
        <w:rPr>
          <w:rFonts w:asciiTheme="minorHAnsi" w:hAnsiTheme="minorHAnsi"/>
          <w:color w:val="000000"/>
          <w:szCs w:val="24"/>
        </w:rPr>
        <w:t>.</w:t>
      </w:r>
      <w:r w:rsidRPr="00E22883">
        <w:rPr>
          <w:rFonts w:asciiTheme="minorHAnsi" w:hAnsiTheme="minorHAnsi"/>
          <w:color w:val="000000"/>
          <w:szCs w:val="24"/>
        </w:rPr>
        <w:t xml:space="preserve">  For a period of four (4) years after acceptance of all items to be delivered under </w:t>
      </w:r>
      <w:r w:rsidR="00FD7774">
        <w:rPr>
          <w:rFonts w:asciiTheme="minorHAnsi" w:hAnsiTheme="minorHAnsi"/>
          <w:color w:val="000000"/>
          <w:szCs w:val="24"/>
        </w:rPr>
        <w:t>this</w:t>
      </w:r>
      <w:r w:rsidR="003B5E81" w:rsidRPr="003B5E81">
        <w:rPr>
          <w:rFonts w:asciiTheme="minorHAnsi" w:hAnsiTheme="minorHAnsi"/>
          <w:color w:val="000000"/>
          <w:szCs w:val="24"/>
        </w:rPr>
        <w:t xml:space="preserve"> </w:t>
      </w:r>
      <w:r w:rsidR="003B5E81">
        <w:rPr>
          <w:rFonts w:asciiTheme="minorHAnsi" w:hAnsiTheme="minorHAnsi"/>
          <w:color w:val="000000"/>
          <w:szCs w:val="24"/>
        </w:rPr>
        <w:t>subaward</w:t>
      </w:r>
      <w:r w:rsidRPr="00E22883">
        <w:rPr>
          <w:rFonts w:asciiTheme="minorHAnsi" w:hAnsiTheme="minorHAnsi"/>
          <w:color w:val="000000"/>
          <w:szCs w:val="24"/>
        </w:rPr>
        <w:t>, the Government agrees to use these data for Government purposes only, and they shall not be disclosed outside the Government (including disclosure for procurement purposes) during such period without permission of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except that, subject to the foregoing use and disclosure prohibitions, such data may be disclosed for use by support </w:t>
      </w:r>
      <w:r w:rsidR="00FD7774">
        <w:rPr>
          <w:rFonts w:asciiTheme="minorHAnsi" w:hAnsiTheme="minorHAnsi"/>
          <w:color w:val="000000"/>
          <w:szCs w:val="24"/>
        </w:rPr>
        <w:t>contractors</w:t>
      </w:r>
      <w:r w:rsidRPr="00E22883">
        <w:rPr>
          <w:rFonts w:asciiTheme="minorHAnsi" w:hAnsiTheme="minorHAnsi"/>
          <w:color w:val="000000"/>
          <w:szCs w:val="24"/>
        </w:rPr>
        <w:t>.  After the aforesaid four</w:t>
      </w:r>
      <w:r w:rsidRPr="00E22883">
        <w:rPr>
          <w:rFonts w:asciiTheme="minorHAnsi" w:hAnsiTheme="minorHAnsi"/>
          <w:color w:val="000000"/>
          <w:szCs w:val="24"/>
        </w:rPr>
        <w:noBreakHyphen/>
        <w:t>year period, the Government has a royalty</w:t>
      </w:r>
      <w:r w:rsidRPr="00E22883">
        <w:rPr>
          <w:rFonts w:asciiTheme="minorHAnsi" w:hAnsiTheme="minorHAnsi"/>
          <w:color w:val="000000"/>
          <w:szCs w:val="24"/>
        </w:rPr>
        <w:noBreakHyphen/>
        <w:t>free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rsid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r w:rsidRPr="00E22883">
        <w:rPr>
          <w:rFonts w:asciiTheme="minorHAnsi" w:hAnsiTheme="minorHAnsi"/>
          <w:b/>
          <w:color w:val="000000"/>
          <w:szCs w:val="24"/>
        </w:rPr>
        <w:tab/>
        <w:t>(End of Notice)</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DB4237"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olor w:val="000000"/>
          <w:szCs w:val="24"/>
        </w:rPr>
      </w:pPr>
      <w:r>
        <w:rPr>
          <w:rFonts w:asciiTheme="minorHAnsi" w:hAnsiTheme="minorHAnsi"/>
          <w:color w:val="000000"/>
          <w:szCs w:val="24"/>
        </w:rPr>
        <w:t>Notwithstanding the foregoing, the Subrecipient agrees that the following types of data are not considered to be SBIR/STTR data and shall be provided to the Government when required by this award as unlimited rights data.  The parties agree that notwithstanding the following lists of types of data, nothing precludes the Government from seeking delivery of additional data in accordance with this award, or from making publicly available additional non-SBIR/STTR data, nor does the following list constitute any admission by the Government that technical data not on the list is SBIR/STTR data.</w:t>
      </w:r>
    </w:p>
    <w:p w:rsidR="00DB4237" w:rsidRDefault="00DB4237" w:rsidP="00DB423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rsidR="00DB4237" w:rsidRPr="00E22883"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rPr>
          <w:rFonts w:asciiTheme="minorHAnsi" w:hAnsiTheme="minorHAnsi"/>
          <w:color w:val="000000"/>
          <w:szCs w:val="24"/>
        </w:rPr>
      </w:pPr>
      <w:r>
        <w:rPr>
          <w:rFonts w:asciiTheme="minorHAnsi" w:hAnsiTheme="minorHAnsi"/>
          <w:color w:val="000000"/>
          <w:szCs w:val="24"/>
        </w:rPr>
        <w:t>[INSERT]</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690FA6" w:rsidRP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Theme="minorHAnsi" w:hAnsiTheme="minorHAnsi"/>
          <w:b/>
          <w:color w:val="000000"/>
          <w:szCs w:val="24"/>
        </w:rPr>
      </w:pPr>
    </w:p>
    <w:p w:rsidR="00690FA6" w:rsidRDefault="00690FA6" w:rsidP="00690FA6">
      <w:pPr>
        <w:pStyle w:val="Default"/>
        <w:numPr>
          <w:ilvl w:val="0"/>
          <w:numId w:val="6"/>
        </w:numPr>
        <w:ind w:left="1440" w:hanging="720"/>
        <w:rPr>
          <w:rFonts w:asciiTheme="minorHAnsi" w:hAnsiTheme="minorHAnsi" w:cs="Times New Roman"/>
          <w:color w:val="auto"/>
        </w:rPr>
      </w:pPr>
      <w:r w:rsidRPr="00E22883">
        <w:rPr>
          <w:rFonts w:asciiTheme="minorHAnsi" w:hAnsiTheme="minorHAnsi"/>
        </w:rPr>
        <w:t xml:space="preserve">The Government’s sole obligation with respect to any SBIR/STTR data shall be as set forth in this paragraph </w:t>
      </w:r>
      <w:r w:rsidR="00A97721">
        <w:rPr>
          <w:rFonts w:asciiTheme="minorHAnsi" w:hAnsiTheme="minorHAnsi"/>
        </w:rPr>
        <w:t>(</w:t>
      </w:r>
      <w:r w:rsidRPr="00E22883">
        <w:rPr>
          <w:rFonts w:asciiTheme="minorHAnsi" w:hAnsiTheme="minorHAnsi"/>
        </w:rPr>
        <w:t>d</w:t>
      </w:r>
      <w:r w:rsidR="00A97721">
        <w:rPr>
          <w:rFonts w:asciiTheme="minorHAnsi" w:hAnsiTheme="minorHAnsi"/>
        </w:rPr>
        <w:t>)</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 xml:space="preserve">(e) </w:t>
      </w:r>
      <w:r w:rsidRPr="00553F16">
        <w:rPr>
          <w:rFonts w:asciiTheme="minorHAnsi" w:hAnsiTheme="minorHAnsi" w:cs="Times New Roman"/>
          <w:color w:val="auto"/>
        </w:rPr>
        <w:tab/>
      </w:r>
      <w:r>
        <w:rPr>
          <w:rFonts w:asciiTheme="minorHAnsi" w:hAnsiTheme="minorHAnsi" w:cs="Times New Roman"/>
          <w:color w:val="auto"/>
        </w:rPr>
        <w:t>Omitted or Incorrect Marking</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 xml:space="preserve">Data delivered to the Government without any notice authorized by paragraph </w:t>
      </w:r>
      <w:r w:rsidR="00A97721">
        <w:rPr>
          <w:rFonts w:asciiTheme="minorHAnsi" w:hAnsiTheme="minorHAnsi"/>
        </w:rPr>
        <w:t>(</w:t>
      </w:r>
      <w:r w:rsidRPr="00690FA6">
        <w:rPr>
          <w:rFonts w:asciiTheme="minorHAnsi" w:hAnsiTheme="minorHAnsi"/>
        </w:rPr>
        <w:t>d</w:t>
      </w:r>
      <w:r w:rsidR="00A97721">
        <w:rPr>
          <w:rFonts w:asciiTheme="minorHAnsi" w:hAnsiTheme="minorHAnsi"/>
        </w:rPr>
        <w:t>)</w:t>
      </w:r>
      <w:r w:rsidRPr="00690FA6">
        <w:rPr>
          <w:rFonts w:asciiTheme="minorHAnsi" w:hAnsiTheme="minorHAnsi"/>
        </w:rPr>
        <w:t xml:space="preserve"> </w:t>
      </w:r>
      <w:r w:rsidR="00A97721">
        <w:rPr>
          <w:rFonts w:asciiTheme="minorHAnsi" w:hAnsiTheme="minorHAnsi"/>
        </w:rPr>
        <w:t>of this clause</w:t>
      </w:r>
      <w:r w:rsidRPr="00690FA6">
        <w:rPr>
          <w:rFonts w:asciiTheme="minorHAnsi" w:hAnsiTheme="minorHAnsi"/>
        </w:rPr>
        <w:t xml:space="preserve">, and without a copyright notice, shall be deemed to have been furnished with unlimited rights, and the Government assumes no liability for the disclosure, use, or reproduction of such data.  However, to the extent the data have not been disclosed without restriction outside the Government,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 xml:space="preserve">may request within six months (or a longer time approved by the Contracting Officer/Agreements Officer for good cause shown) after delivery of such data, permission to have notices placed on qualifying data at the </w:t>
      </w:r>
      <w:r w:rsidR="003B5E81">
        <w:rPr>
          <w:rFonts w:asciiTheme="minorHAnsi" w:hAnsiTheme="minorHAnsi"/>
        </w:rPr>
        <w:t>Subrecipient</w:t>
      </w:r>
      <w:r w:rsidR="003B5E81" w:rsidRPr="00690FA6">
        <w:rPr>
          <w:rFonts w:asciiTheme="minorHAnsi" w:hAnsiTheme="minorHAnsi"/>
        </w:rPr>
        <w:t>’s</w:t>
      </w:r>
      <w:r w:rsidRPr="00690FA6">
        <w:rPr>
          <w:rFonts w:asciiTheme="minorHAnsi" w:hAnsiTheme="minorHAnsi"/>
        </w:rPr>
        <w:t xml:space="preserve"> expense, and the Contracting Officer/Agreements Officer may agree to do so if the</w:t>
      </w:r>
      <w:r w:rsidR="003B5E81" w:rsidRPr="003B5E81">
        <w:rPr>
          <w:rFonts w:asciiTheme="minorHAnsi" w:hAnsiTheme="minorHAnsi"/>
        </w:rPr>
        <w:t xml:space="preserve"> </w:t>
      </w:r>
      <w:r w:rsidR="003B5E81">
        <w:rPr>
          <w:rFonts w:asciiTheme="minorHAnsi" w:hAnsiTheme="minorHAnsi"/>
        </w:rPr>
        <w:t>Subrecipient</w:t>
      </w:r>
      <w:r w:rsidRPr="00690FA6">
        <w:rPr>
          <w:rFonts w:asciiTheme="minorHAnsi" w:hAnsiTheme="minorHAnsi"/>
        </w:rPr>
        <w:t>:</w:t>
      </w:r>
    </w:p>
    <w:p w:rsidR="00690FA6" w:rsidRPr="00553F16" w:rsidRDefault="00690FA6" w:rsidP="00690FA6">
      <w:pPr>
        <w:pStyle w:val="Default"/>
        <w:ind w:left="1440" w:hanging="72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Identifies the data to which the omitted notice is to be applied;</w:t>
      </w:r>
    </w:p>
    <w:p w:rsidR="00690FA6" w:rsidRPr="00553F16" w:rsidRDefault="00690FA6" w:rsidP="00690FA6">
      <w:pPr>
        <w:pStyle w:val="Default"/>
        <w:ind w:left="2880"/>
        <w:rPr>
          <w:rFonts w:asciiTheme="minorHAnsi" w:hAnsiTheme="minorHAnsi" w:cs="Times New Roman"/>
          <w:color w:val="auto"/>
        </w:rPr>
      </w:pPr>
    </w:p>
    <w:p w:rsidR="00690FA6" w:rsidRPr="00553F1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Demonstrates that the omission of the notice was inadvertent;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6"/>
        <w:numPr>
          <w:ilvl w:val="1"/>
          <w:numId w:val="7"/>
        </w:numPr>
        <w:tabs>
          <w:tab w:val="clear" w:pos="720"/>
          <w:tab w:val="num" w:pos="2160"/>
        </w:tabs>
        <w:ind w:right="95" w:firstLine="720"/>
        <w:rPr>
          <w:rFonts w:asciiTheme="minorHAnsi" w:hAnsiTheme="minorHAnsi"/>
          <w:color w:val="000000"/>
        </w:rPr>
      </w:pPr>
      <w:r w:rsidRPr="00E22883">
        <w:rPr>
          <w:rFonts w:asciiTheme="minorHAnsi" w:hAnsiTheme="minorHAnsi"/>
          <w:color w:val="000000"/>
        </w:rPr>
        <w:t>Establishes that the use of the proposed notice is authorized; and</w:t>
      </w:r>
    </w:p>
    <w:p w:rsidR="00690FA6" w:rsidRPr="00690FA6" w:rsidRDefault="00690FA6" w:rsidP="00690FA6">
      <w:pPr>
        <w:pStyle w:val="Default"/>
      </w:pPr>
    </w:p>
    <w:p w:rsidR="00690FA6" w:rsidRPr="00690FA6" w:rsidRDefault="00690FA6" w:rsidP="00690FA6">
      <w:pPr>
        <w:pStyle w:val="Default"/>
        <w:numPr>
          <w:ilvl w:val="1"/>
          <w:numId w:val="7"/>
        </w:numPr>
        <w:tabs>
          <w:tab w:val="clear" w:pos="720"/>
          <w:tab w:val="num" w:pos="2160"/>
        </w:tabs>
        <w:ind w:left="2160"/>
      </w:pPr>
      <w:r w:rsidRPr="00690FA6">
        <w:rPr>
          <w:rFonts w:asciiTheme="minorHAnsi" w:hAnsiTheme="minorHAnsi"/>
        </w:rPr>
        <w:t>Acknowledges that the Government has no liability with respect to the disclosure or use of any such data made prior to the addition of the notice or resulting from the omission of the notice.</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The Contracting Officer/Agreements Officer may also:</w:t>
      </w:r>
    </w:p>
    <w:p w:rsidR="00690FA6" w:rsidRDefault="00690FA6" w:rsidP="00690FA6">
      <w:pPr>
        <w:pStyle w:val="Default"/>
        <w:ind w:left="216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 xml:space="preserve">Permit correction, at the </w:t>
      </w:r>
      <w:r w:rsidR="003B5E81">
        <w:rPr>
          <w:rFonts w:asciiTheme="minorHAnsi" w:hAnsiTheme="minorHAnsi"/>
        </w:rPr>
        <w:t>Subrecipient</w:t>
      </w:r>
      <w:r w:rsidR="003B5E81" w:rsidRPr="00690FA6">
        <w:rPr>
          <w:rFonts w:asciiTheme="minorHAnsi" w:hAnsiTheme="minorHAnsi"/>
        </w:rPr>
        <w:t xml:space="preserve">'s </w:t>
      </w:r>
      <w:r w:rsidRPr="00690FA6">
        <w:rPr>
          <w:rFonts w:asciiTheme="minorHAnsi" w:hAnsiTheme="minorHAnsi"/>
        </w:rPr>
        <w:t xml:space="preserve">expense, of incorrect notices if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identifies the data on which correction of the notice is to be made and demonstrates that the correct notice is authorized; or</w:t>
      </w:r>
    </w:p>
    <w:p w:rsidR="00690FA6" w:rsidRDefault="00690FA6" w:rsidP="00690FA6">
      <w:pPr>
        <w:pStyle w:val="Default"/>
        <w:ind w:left="2160"/>
        <w:rPr>
          <w:rFonts w:asciiTheme="minorHAnsi" w:hAnsiTheme="minorHAnsi" w:cs="Times New Roman"/>
          <w:color w:val="auto"/>
        </w:rPr>
      </w:pPr>
    </w:p>
    <w:p w:rsidR="00690FA6" w:rsidRP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Correct any incorrect notices.</w:t>
      </w:r>
    </w:p>
    <w:p w:rsidR="00690FA6" w:rsidRPr="00690FA6" w:rsidRDefault="00690FA6" w:rsidP="00690FA6">
      <w:pPr>
        <w:pStyle w:val="Default"/>
        <w:ind w:left="216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Protection of Limited Data Rights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When data other tha</w:t>
      </w:r>
      <w:r w:rsidR="00762A29">
        <w:rPr>
          <w:rFonts w:asciiTheme="minorHAnsi" w:hAnsiTheme="minorHAnsi"/>
          <w:color w:val="000000"/>
          <w:szCs w:val="24"/>
        </w:rPr>
        <w:t>n that listed in subdivisions (b)</w:t>
      </w:r>
      <w:r w:rsidRPr="00E22883">
        <w:rPr>
          <w:rFonts w:asciiTheme="minorHAnsi" w:hAnsiTheme="minorHAnsi"/>
          <w:color w:val="000000"/>
          <w:szCs w:val="24"/>
        </w:rPr>
        <w:t>(1)(</w:t>
      </w:r>
      <w:r w:rsidR="00762A29">
        <w:rPr>
          <w:rFonts w:asciiTheme="minorHAnsi" w:hAnsiTheme="minorHAnsi"/>
          <w:color w:val="000000"/>
          <w:szCs w:val="24"/>
        </w:rPr>
        <w:t>i</w:t>
      </w:r>
      <w:r w:rsidRPr="00E22883">
        <w:rPr>
          <w:rFonts w:asciiTheme="minorHAnsi" w:hAnsiTheme="minorHAnsi"/>
          <w:color w:val="000000"/>
          <w:szCs w:val="24"/>
        </w:rPr>
        <w:t>), (</w:t>
      </w:r>
      <w:r w:rsidR="00762A29">
        <w:rPr>
          <w:rFonts w:asciiTheme="minorHAnsi" w:hAnsiTheme="minorHAnsi"/>
          <w:color w:val="000000"/>
          <w:szCs w:val="24"/>
        </w:rPr>
        <w:t>ii</w:t>
      </w:r>
      <w:r w:rsidRPr="00E22883">
        <w:rPr>
          <w:rFonts w:asciiTheme="minorHAnsi" w:hAnsiTheme="minorHAnsi"/>
          <w:color w:val="000000"/>
          <w:szCs w:val="24"/>
        </w:rPr>
        <w:t>), and (</w:t>
      </w:r>
      <w:r w:rsidR="00762A29">
        <w:rPr>
          <w:rFonts w:asciiTheme="minorHAnsi" w:hAnsiTheme="minorHAnsi"/>
          <w:color w:val="000000"/>
          <w:szCs w:val="24"/>
        </w:rPr>
        <w:t>iii</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 xml:space="preserve"> are specified to be delivered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and such data qualify as either limited rights data or restricted computer software,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if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desires to continue protection of such data, shall withhold such data and not furnish them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As a condition to this withholding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shall identify the data being withheld and furnish form, fit, and function data in lieu thereof.</w:t>
      </w:r>
    </w:p>
    <w:p w:rsidR="00690FA6" w:rsidRPr="00553F16" w:rsidRDefault="00690FA6" w:rsidP="00690FA6">
      <w:pPr>
        <w:pStyle w:val="Default"/>
        <w:ind w:left="1440"/>
        <w:rPr>
          <w:rFonts w:asciiTheme="minorHAnsi" w:hAnsiTheme="minorHAnsi" w:cs="Times New Roman"/>
          <w:color w:val="auto"/>
        </w:rPr>
      </w:pPr>
    </w:p>
    <w:p w:rsidR="00690FA6" w:rsidRPr="00553F16" w:rsidRDefault="000C621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Contracts under the Subaward</w:t>
      </w:r>
    </w:p>
    <w:p w:rsidR="00690FA6" w:rsidRPr="00553F16" w:rsidRDefault="00690FA6" w:rsidP="00690FA6">
      <w:pPr>
        <w:pStyle w:val="Default"/>
        <w:ind w:left="360"/>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553F16">
        <w:rPr>
          <w:rFonts w:asciiTheme="minorHAnsi" w:hAnsiTheme="minorHAnsi"/>
        </w:rPr>
        <w:t xml:space="preserve"> </w:t>
      </w:r>
      <w:r w:rsidRPr="00E22883">
        <w:rPr>
          <w:rFonts w:asciiTheme="minorHAnsi" w:hAnsiTheme="minorHAnsi"/>
          <w:color w:val="000000"/>
          <w:szCs w:val="24"/>
        </w:rPr>
        <w:t xml:space="preserve">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has the responsibility to obtain from its </w:t>
      </w:r>
      <w:r w:rsidR="000C6216">
        <w:rPr>
          <w:rFonts w:asciiTheme="minorHAnsi" w:hAnsiTheme="minorHAnsi"/>
          <w:color w:val="000000"/>
          <w:szCs w:val="24"/>
        </w:rPr>
        <w:t>Contractors</w:t>
      </w:r>
      <w:r w:rsidRPr="00E22883">
        <w:rPr>
          <w:rFonts w:asciiTheme="minorHAnsi" w:hAnsiTheme="minorHAnsi"/>
          <w:color w:val="000000"/>
          <w:szCs w:val="24"/>
        </w:rPr>
        <w:t xml:space="preserve"> all data and rights therein necessary to fulfill the </w:t>
      </w:r>
      <w:r w:rsidR="000B4E17">
        <w:rPr>
          <w:rFonts w:asciiTheme="minorHAnsi" w:hAnsiTheme="minorHAnsi"/>
          <w:color w:val="000000"/>
          <w:szCs w:val="24"/>
        </w:rPr>
        <w:t>Subrecipient</w:t>
      </w:r>
      <w:r w:rsidRPr="00E22883">
        <w:rPr>
          <w:rFonts w:asciiTheme="minorHAnsi" w:hAnsiTheme="minorHAnsi"/>
          <w:color w:val="000000"/>
          <w:szCs w:val="24"/>
        </w:rPr>
        <w:t xml:space="preserve">'s obligations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If a </w:t>
      </w:r>
      <w:r w:rsidR="000C6216">
        <w:rPr>
          <w:rFonts w:asciiTheme="minorHAnsi" w:hAnsiTheme="minorHAnsi"/>
          <w:color w:val="000000"/>
          <w:szCs w:val="24"/>
        </w:rPr>
        <w:t>Contractor</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refuses to accept terms affording the Government such rights, the </w:t>
      </w:r>
      <w:r w:rsidR="000C6216">
        <w:rPr>
          <w:rFonts w:asciiTheme="minorHAnsi" w:hAnsiTheme="minorHAnsi"/>
          <w:color w:val="000000"/>
          <w:szCs w:val="24"/>
        </w:rPr>
        <w:t>Subrecipient</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shall promptly bring such refusal to the attention of the Contracting Officer/Agreements Officer and not proceed with </w:t>
      </w:r>
      <w:r w:rsidR="003550B7">
        <w:rPr>
          <w:rFonts w:asciiTheme="minorHAnsi" w:hAnsiTheme="minorHAnsi"/>
          <w:color w:val="000000"/>
          <w:szCs w:val="24"/>
        </w:rPr>
        <w:t>contract</w:t>
      </w:r>
      <w:r w:rsidRPr="00E22883">
        <w:rPr>
          <w:rFonts w:asciiTheme="minorHAnsi" w:hAnsiTheme="minorHAnsi"/>
          <w:color w:val="000000"/>
          <w:szCs w:val="24"/>
        </w:rPr>
        <w:t xml:space="preserve"> without further authorization.</w:t>
      </w:r>
    </w:p>
    <w:p w:rsidR="00690FA6" w:rsidRPr="00553F16" w:rsidRDefault="00690FA6" w:rsidP="00690FA6">
      <w:pPr>
        <w:pStyle w:val="Default"/>
        <w:rPr>
          <w:rFonts w:asciiTheme="minorHAnsi" w:hAnsiTheme="minorHAnsi" w:cs="Times New Roman"/>
          <w:color w:val="auto"/>
        </w:rPr>
      </w:pPr>
    </w:p>
    <w:p w:rsidR="002C2A3F" w:rsidRPr="002E3D59" w:rsidRDefault="00FD7774" w:rsidP="00FD7774">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rsidR="002C2A3F" w:rsidRDefault="002C2A3F" w:rsidP="00FD7774">
      <w:pPr>
        <w:pStyle w:val="Default"/>
        <w:ind w:left="72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Relationship to Patents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 xml:space="preserve">Nothing contained </w:t>
      </w:r>
      <w:r w:rsidR="00B610E9">
        <w:rPr>
          <w:rFonts w:asciiTheme="minorHAnsi" w:hAnsiTheme="minorHAnsi"/>
          <w:color w:val="000000"/>
          <w:szCs w:val="24"/>
        </w:rPr>
        <w:t>in this clause</w:t>
      </w:r>
      <w:r w:rsidRPr="00E22883">
        <w:rPr>
          <w:rFonts w:asciiTheme="minorHAnsi" w:hAnsiTheme="minorHAnsi"/>
          <w:color w:val="000000"/>
          <w:szCs w:val="24"/>
        </w:rPr>
        <w:t xml:space="preserve"> shall imply a license to the Government under any patent or be construed as affecting the scope of any license or other right otherwise granted to the Government.</w:t>
      </w:r>
    </w:p>
    <w:p w:rsidR="00690FA6" w:rsidRPr="00553F16" w:rsidRDefault="00690FA6" w:rsidP="00690FA6">
      <w:pPr>
        <w:pStyle w:val="Default"/>
        <w:ind w:left="720" w:hanging="720"/>
        <w:rPr>
          <w:rFonts w:asciiTheme="minorHAnsi" w:hAnsiTheme="minorHAnsi" w:cs="Times New Roman"/>
          <w:color w:val="auto"/>
        </w:rPr>
      </w:pPr>
    </w:p>
    <w:p w:rsidR="00D105AA" w:rsidRDefault="00690FA6" w:rsidP="002C2A3F">
      <w:pPr>
        <w:pStyle w:val="Default"/>
        <w:ind w:left="720" w:hanging="720"/>
        <w:rPr>
          <w:rFonts w:asciiTheme="minorHAnsi" w:hAnsiTheme="minorHAnsi" w:cs="Times New Roman"/>
          <w:color w:val="auto"/>
        </w:rPr>
      </w:pPr>
      <w:r w:rsidRPr="00553F16">
        <w:rPr>
          <w:rFonts w:asciiTheme="minorHAnsi" w:hAnsiTheme="minorHAnsi" w:cs="Times New Roman"/>
          <w:color w:val="auto"/>
        </w:rPr>
        <w:t>(End of clause)</w:t>
      </w:r>
    </w:p>
    <w:p w:rsidR="002C2A3F" w:rsidRPr="002C2A3F" w:rsidRDefault="002C2A3F" w:rsidP="002C2A3F">
      <w:pPr>
        <w:pStyle w:val="Default"/>
        <w:ind w:left="720" w:hanging="720"/>
        <w:rPr>
          <w:rFonts w:asciiTheme="minorHAnsi" w:hAnsiTheme="minorHAnsi" w:cs="Times New Roman"/>
          <w:color w:val="auto"/>
        </w:rPr>
      </w:pPr>
    </w:p>
    <w:p w:rsidR="002E3D59" w:rsidRPr="00B9034E" w:rsidRDefault="002E3D59" w:rsidP="002E3D59">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Pr="00B9034E">
        <w:rPr>
          <w:rFonts w:asciiTheme="minorHAnsi" w:hAnsiTheme="minorHAnsi"/>
          <w:b/>
          <w:bCs/>
        </w:rPr>
        <w:t>FAR 52.227-1 Authorization and Consent (</w:t>
      </w:r>
      <w:r>
        <w:rPr>
          <w:rFonts w:asciiTheme="minorHAnsi" w:hAnsiTheme="minorHAnsi"/>
          <w:b/>
          <w:bCs/>
        </w:rPr>
        <w:t>Dec 2007</w:t>
      </w:r>
      <w:r w:rsidRPr="00B9034E">
        <w:rPr>
          <w:rFonts w:asciiTheme="minorHAnsi" w:hAnsiTheme="minorHAnsi"/>
          <w:b/>
          <w:bCs/>
        </w:rPr>
        <w:t xml:space="preserve">)-Alternate I (APR 1984) </w:t>
      </w:r>
    </w:p>
    <w:p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E3D59" w:rsidRPr="00B9034E" w:rsidRDefault="002E3D59" w:rsidP="002E3D59">
      <w:pPr>
        <w:pStyle w:val="Default"/>
        <w:rPr>
          <w:rFonts w:asciiTheme="minorHAnsi" w:hAnsiTheme="minorHAnsi" w:cs="Times New Roman"/>
          <w:color w:val="auto"/>
        </w:rPr>
      </w:pPr>
    </w:p>
    <w:p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w:t>
      </w:r>
      <w:r w:rsidRPr="00AB34E1">
        <w:rPr>
          <w:rFonts w:asciiTheme="minorHAnsi" w:hAnsiTheme="minorHAnsi" w:cs="Times New Roman"/>
          <w:color w:val="auto"/>
        </w:rPr>
        <w:lastRenderedPageBreak/>
        <w:t>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E3D59" w:rsidRDefault="002E3D59" w:rsidP="002E3D59">
      <w:pPr>
        <w:pStyle w:val="Default"/>
        <w:ind w:left="720" w:hanging="720"/>
        <w:rPr>
          <w:rFonts w:asciiTheme="minorHAnsi" w:hAnsiTheme="minorHAnsi" w:cs="Times New Roman"/>
          <w:color w:val="auto"/>
        </w:rPr>
      </w:pPr>
    </w:p>
    <w:p w:rsidR="002E3D59" w:rsidRPr="002E3D59" w:rsidRDefault="002E3D59" w:rsidP="002E3D59">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E3D59" w:rsidRPr="00B9034E" w:rsidRDefault="002E3D59" w:rsidP="002E3D59">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E3D59" w:rsidRPr="00AB34E1" w:rsidRDefault="002E3D59" w:rsidP="002E3D59">
      <w:pPr>
        <w:pStyle w:val="Default"/>
        <w:ind w:left="720" w:hanging="720"/>
        <w:rPr>
          <w:rFonts w:asciiTheme="minorHAnsi" w:hAnsiTheme="minorHAnsi" w:cs="Times New Roman"/>
          <w:color w:val="auto"/>
        </w:rPr>
      </w:pPr>
    </w:p>
    <w:p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E3D59" w:rsidRPr="00AB34E1" w:rsidRDefault="002E3D59" w:rsidP="002E3D59">
      <w:pPr>
        <w:pStyle w:val="Default"/>
        <w:ind w:left="720" w:hanging="720"/>
        <w:rPr>
          <w:rFonts w:asciiTheme="minorHAnsi" w:hAnsiTheme="minorHAnsi" w:cs="Times New Roman"/>
          <w:color w:val="auto"/>
        </w:rPr>
      </w:pPr>
    </w:p>
    <w:p w:rsidR="002E3D59" w:rsidRPr="00AB34E1"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E3D59" w:rsidRDefault="002E3D59" w:rsidP="002E3D59">
      <w:pPr>
        <w:pStyle w:val="CM16"/>
        <w:spacing w:line="240" w:lineRule="atLeast"/>
        <w:outlineLvl w:val="0"/>
        <w:rPr>
          <w:rFonts w:asciiTheme="minorHAnsi" w:hAnsiTheme="minorHAnsi"/>
        </w:rPr>
      </w:pPr>
    </w:p>
    <w:p w:rsidR="00B123B8" w:rsidRPr="00553F16" w:rsidRDefault="002E3D59" w:rsidP="002E3D59">
      <w:pPr>
        <w:pStyle w:val="CM16"/>
        <w:spacing w:line="240" w:lineRule="atLeast"/>
        <w:rPr>
          <w:rFonts w:asciiTheme="minorHAnsi" w:hAnsiTheme="minorHAnsi"/>
        </w:rPr>
      </w:pPr>
      <w:r w:rsidRPr="00C3693A">
        <w:rPr>
          <w:rFonts w:asciiTheme="minorHAnsi" w:hAnsiTheme="minorHAnsi"/>
          <w:bCs/>
        </w:rPr>
        <w:t>(End of clause)</w:t>
      </w:r>
    </w:p>
    <w:sectPr w:rsidR="00B123B8" w:rsidRPr="00553F16"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A2" w:rsidRDefault="003625A2" w:rsidP="006B7B6B">
      <w:pPr>
        <w:spacing w:after="0" w:line="240" w:lineRule="auto"/>
      </w:pPr>
      <w:r>
        <w:separator/>
      </w:r>
    </w:p>
  </w:endnote>
  <w:endnote w:type="continuationSeparator" w:id="0">
    <w:p w:rsidR="003625A2" w:rsidRDefault="003625A2"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24181"/>
      <w:docPartObj>
        <w:docPartGallery w:val="Page Numbers (Bottom of Page)"/>
        <w:docPartUnique/>
      </w:docPartObj>
    </w:sdtPr>
    <w:sdtEndPr/>
    <w:sdtContent>
      <w:sdt>
        <w:sdtPr>
          <w:id w:val="1728636285"/>
          <w:docPartObj>
            <w:docPartGallery w:val="Page Numbers (Top of Page)"/>
            <w:docPartUnique/>
          </w:docPartObj>
        </w:sdtPr>
        <w:sdtEndPr/>
        <w:sdtContent>
          <w:p w:rsidR="003137FE" w:rsidRPr="003137FE" w:rsidRDefault="002A711A" w:rsidP="003137FE">
            <w:pPr>
              <w:pStyle w:val="Footer"/>
              <w:ind w:firstLine="2880"/>
              <w:jc w:val="center"/>
            </w:pPr>
            <w:r>
              <w:t xml:space="preserve">           </w:t>
            </w:r>
            <w:r w:rsidR="003137FE" w:rsidRPr="003137FE">
              <w:t xml:space="preserve">Page </w:t>
            </w:r>
            <w:r w:rsidR="003137FE" w:rsidRPr="003137FE">
              <w:rPr>
                <w:bCs/>
              </w:rPr>
              <w:fldChar w:fldCharType="begin"/>
            </w:r>
            <w:r w:rsidR="003137FE" w:rsidRPr="003137FE">
              <w:rPr>
                <w:bCs/>
              </w:rPr>
              <w:instrText xml:space="preserve"> PAGE </w:instrText>
            </w:r>
            <w:r w:rsidR="003137FE" w:rsidRPr="003137FE">
              <w:rPr>
                <w:bCs/>
              </w:rPr>
              <w:fldChar w:fldCharType="separate"/>
            </w:r>
            <w:r w:rsidR="006E00B7">
              <w:rPr>
                <w:bCs/>
                <w:noProof/>
              </w:rPr>
              <w:t>3</w:t>
            </w:r>
            <w:r w:rsidR="003137FE" w:rsidRPr="003137FE">
              <w:rPr>
                <w:bCs/>
              </w:rPr>
              <w:fldChar w:fldCharType="end"/>
            </w:r>
            <w:r w:rsidR="003137FE" w:rsidRPr="003137FE">
              <w:t xml:space="preserve"> of </w:t>
            </w:r>
            <w:r w:rsidR="003137FE" w:rsidRPr="003137FE">
              <w:rPr>
                <w:bCs/>
              </w:rPr>
              <w:fldChar w:fldCharType="begin"/>
            </w:r>
            <w:r w:rsidR="003137FE" w:rsidRPr="003137FE">
              <w:rPr>
                <w:bCs/>
              </w:rPr>
              <w:instrText xml:space="preserve"> NUMPAGES  </w:instrText>
            </w:r>
            <w:r w:rsidR="003137FE" w:rsidRPr="003137FE">
              <w:rPr>
                <w:bCs/>
              </w:rPr>
              <w:fldChar w:fldCharType="separate"/>
            </w:r>
            <w:r w:rsidR="006E00B7">
              <w:rPr>
                <w:bCs/>
                <w:noProof/>
              </w:rPr>
              <w:t>13</w:t>
            </w:r>
            <w:r w:rsidR="003137FE" w:rsidRPr="003137FE">
              <w:rPr>
                <w:bCs/>
              </w:rPr>
              <w:fldChar w:fldCharType="end"/>
            </w:r>
            <w:r w:rsidR="003137FE" w:rsidRPr="003137FE">
              <w:rPr>
                <w:bCs/>
              </w:rPr>
              <w:tab/>
            </w:r>
            <w:r w:rsidR="003137FE" w:rsidRPr="003137FE">
              <w:rPr>
                <w:bCs/>
              </w:rPr>
              <w:tab/>
              <w:t>AR-227-</w:t>
            </w:r>
            <w:r w:rsidR="006E00B7">
              <w:rPr>
                <w:bCs/>
              </w:rPr>
              <w:t>01</w:t>
            </w:r>
            <w:r w:rsidR="003137FE" w:rsidRPr="003137FE">
              <w:rPr>
                <w:bCs/>
              </w:rPr>
              <w:t>.1</w:t>
            </w:r>
            <w:r w:rsidR="006E00B7">
              <w:rPr>
                <w:bCs/>
              </w:rPr>
              <w:t>7</w:t>
            </w:r>
          </w:p>
        </w:sdtContent>
      </w:sdt>
    </w:sdtContent>
  </w:sdt>
  <w:p w:rsidR="000B4E17" w:rsidRDefault="000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A2" w:rsidRDefault="003625A2" w:rsidP="006B7B6B">
      <w:pPr>
        <w:spacing w:after="0" w:line="240" w:lineRule="auto"/>
      </w:pPr>
      <w:r>
        <w:separator/>
      </w:r>
    </w:p>
  </w:footnote>
  <w:footnote w:type="continuationSeparator" w:id="0">
    <w:p w:rsidR="003625A2" w:rsidRDefault="003625A2"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17" w:rsidRPr="00184241" w:rsidRDefault="001472DC" w:rsidP="004445B3">
    <w:pPr>
      <w:pStyle w:val="Header"/>
      <w:rPr>
        <w:b/>
        <w:sz w:val="20"/>
        <w:szCs w:val="20"/>
      </w:rPr>
    </w:pPr>
    <w:r>
      <w:rPr>
        <w:b/>
        <w:sz w:val="20"/>
        <w:szCs w:val="20"/>
      </w:rPr>
      <w:t xml:space="preserve">Subaward to </w:t>
    </w:r>
    <w:r w:rsidR="000B4E17" w:rsidRPr="00184241">
      <w:rPr>
        <w:b/>
        <w:sz w:val="20"/>
        <w:szCs w:val="20"/>
      </w:rPr>
      <w:t>ARPA-E Award No. DE-AR000____ With ____________</w:t>
    </w:r>
  </w:p>
  <w:p w:rsidR="000B4E17" w:rsidRPr="00184241" w:rsidRDefault="000B4E17" w:rsidP="001E66E1">
    <w:pPr>
      <w:pStyle w:val="Header"/>
      <w:rPr>
        <w:sz w:val="20"/>
        <w:szCs w:val="20"/>
      </w:rPr>
    </w:pPr>
    <w:r w:rsidRPr="00184241">
      <w:rPr>
        <w:b/>
        <w:sz w:val="20"/>
        <w:szCs w:val="20"/>
      </w:rPr>
      <w:t>Attachment 2 (Large Businesses)</w:t>
    </w:r>
  </w:p>
  <w:p w:rsidR="000B4E17" w:rsidRPr="00EB3F32" w:rsidRDefault="000B4E17"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29CA8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7"/>
  </w:num>
  <w:num w:numId="5">
    <w:abstractNumId w:val="14"/>
  </w:num>
  <w:num w:numId="6">
    <w:abstractNumId w:val="23"/>
  </w:num>
  <w:num w:numId="7">
    <w:abstractNumId w:val="18"/>
  </w:num>
  <w:num w:numId="8">
    <w:abstractNumId w:val="24"/>
  </w:num>
  <w:num w:numId="9">
    <w:abstractNumId w:val="20"/>
  </w:num>
  <w:num w:numId="10">
    <w:abstractNumId w:val="17"/>
  </w:num>
  <w:num w:numId="11">
    <w:abstractNumId w:val="6"/>
  </w:num>
  <w:num w:numId="12">
    <w:abstractNumId w:val="21"/>
  </w:num>
  <w:num w:numId="13">
    <w:abstractNumId w:val="16"/>
  </w:num>
  <w:num w:numId="14">
    <w:abstractNumId w:val="10"/>
  </w:num>
  <w:num w:numId="15">
    <w:abstractNumId w:val="26"/>
  </w:num>
  <w:num w:numId="16">
    <w:abstractNumId w:val="11"/>
  </w:num>
  <w:num w:numId="17">
    <w:abstractNumId w:val="12"/>
  </w:num>
  <w:num w:numId="18">
    <w:abstractNumId w:val="8"/>
  </w:num>
  <w:num w:numId="19">
    <w:abstractNumId w:val="4"/>
  </w:num>
  <w:num w:numId="20">
    <w:abstractNumId w:val="22"/>
  </w:num>
  <w:num w:numId="21">
    <w:abstractNumId w:val="28"/>
  </w:num>
  <w:num w:numId="22">
    <w:abstractNumId w:val="2"/>
  </w:num>
  <w:num w:numId="23">
    <w:abstractNumId w:val="3"/>
  </w:num>
  <w:num w:numId="24">
    <w:abstractNumId w:val="29"/>
  </w:num>
  <w:num w:numId="25">
    <w:abstractNumId w:val="19"/>
  </w:num>
  <w:num w:numId="26">
    <w:abstractNumId w:val="13"/>
  </w:num>
  <w:num w:numId="27">
    <w:abstractNumId w:val="15"/>
  </w:num>
  <w:num w:numId="28">
    <w:abstractNumId w:val="9"/>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65B1B"/>
    <w:rsid w:val="00067852"/>
    <w:rsid w:val="00067B2F"/>
    <w:rsid w:val="00070A6D"/>
    <w:rsid w:val="0009122D"/>
    <w:rsid w:val="000931EF"/>
    <w:rsid w:val="00096EC3"/>
    <w:rsid w:val="0009737B"/>
    <w:rsid w:val="000A5D08"/>
    <w:rsid w:val="000B4E17"/>
    <w:rsid w:val="000C6216"/>
    <w:rsid w:val="000D2387"/>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C6AC0"/>
    <w:rsid w:val="001E0E44"/>
    <w:rsid w:val="001E1887"/>
    <w:rsid w:val="001E66E1"/>
    <w:rsid w:val="002030E2"/>
    <w:rsid w:val="002035FA"/>
    <w:rsid w:val="00207004"/>
    <w:rsid w:val="00210378"/>
    <w:rsid w:val="002149F0"/>
    <w:rsid w:val="0021725F"/>
    <w:rsid w:val="00217A2E"/>
    <w:rsid w:val="00231F33"/>
    <w:rsid w:val="00233E04"/>
    <w:rsid w:val="00240C80"/>
    <w:rsid w:val="00245A66"/>
    <w:rsid w:val="00246BAA"/>
    <w:rsid w:val="00247B36"/>
    <w:rsid w:val="00260950"/>
    <w:rsid w:val="00262EF3"/>
    <w:rsid w:val="002649CF"/>
    <w:rsid w:val="00273B60"/>
    <w:rsid w:val="002751C0"/>
    <w:rsid w:val="002770A4"/>
    <w:rsid w:val="002778F8"/>
    <w:rsid w:val="002A711A"/>
    <w:rsid w:val="002B320B"/>
    <w:rsid w:val="002C2A3F"/>
    <w:rsid w:val="002D3F56"/>
    <w:rsid w:val="002D44A7"/>
    <w:rsid w:val="002E05B3"/>
    <w:rsid w:val="002E2184"/>
    <w:rsid w:val="002E232E"/>
    <w:rsid w:val="002E3D59"/>
    <w:rsid w:val="002F1930"/>
    <w:rsid w:val="002F6E67"/>
    <w:rsid w:val="003125C3"/>
    <w:rsid w:val="003137FE"/>
    <w:rsid w:val="003260AA"/>
    <w:rsid w:val="00326D17"/>
    <w:rsid w:val="003309E5"/>
    <w:rsid w:val="00332E33"/>
    <w:rsid w:val="00343AE8"/>
    <w:rsid w:val="003511A0"/>
    <w:rsid w:val="00352400"/>
    <w:rsid w:val="003550B7"/>
    <w:rsid w:val="00360FF2"/>
    <w:rsid w:val="003625A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32CE"/>
    <w:rsid w:val="00496D5D"/>
    <w:rsid w:val="004A20CC"/>
    <w:rsid w:val="004E068D"/>
    <w:rsid w:val="005219E0"/>
    <w:rsid w:val="0054073B"/>
    <w:rsid w:val="00541EAD"/>
    <w:rsid w:val="005529CD"/>
    <w:rsid w:val="00553F16"/>
    <w:rsid w:val="00576159"/>
    <w:rsid w:val="005766DA"/>
    <w:rsid w:val="00577BEE"/>
    <w:rsid w:val="005F0D23"/>
    <w:rsid w:val="005F53F1"/>
    <w:rsid w:val="00600CBA"/>
    <w:rsid w:val="00600E95"/>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E00B7"/>
    <w:rsid w:val="006E3D79"/>
    <w:rsid w:val="006E5312"/>
    <w:rsid w:val="006F4129"/>
    <w:rsid w:val="006F4735"/>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39C5"/>
    <w:rsid w:val="00787DB7"/>
    <w:rsid w:val="007A5DA3"/>
    <w:rsid w:val="007C0731"/>
    <w:rsid w:val="007D6F7E"/>
    <w:rsid w:val="007E742C"/>
    <w:rsid w:val="007F0237"/>
    <w:rsid w:val="00800AE6"/>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64335"/>
    <w:rsid w:val="00976835"/>
    <w:rsid w:val="00983FCE"/>
    <w:rsid w:val="00993545"/>
    <w:rsid w:val="009B2005"/>
    <w:rsid w:val="009C196E"/>
    <w:rsid w:val="009C19DC"/>
    <w:rsid w:val="009C6B83"/>
    <w:rsid w:val="009E325E"/>
    <w:rsid w:val="009F74D2"/>
    <w:rsid w:val="009F7689"/>
    <w:rsid w:val="00A06CB0"/>
    <w:rsid w:val="00A11668"/>
    <w:rsid w:val="00A12398"/>
    <w:rsid w:val="00A2417E"/>
    <w:rsid w:val="00A24B58"/>
    <w:rsid w:val="00A2770B"/>
    <w:rsid w:val="00A34BD4"/>
    <w:rsid w:val="00A42982"/>
    <w:rsid w:val="00A42B0C"/>
    <w:rsid w:val="00A56339"/>
    <w:rsid w:val="00A74F23"/>
    <w:rsid w:val="00A904B4"/>
    <w:rsid w:val="00A97721"/>
    <w:rsid w:val="00AB061B"/>
    <w:rsid w:val="00AB541A"/>
    <w:rsid w:val="00AC6B59"/>
    <w:rsid w:val="00AE7DF0"/>
    <w:rsid w:val="00B06992"/>
    <w:rsid w:val="00B123B8"/>
    <w:rsid w:val="00B149F4"/>
    <w:rsid w:val="00B2160E"/>
    <w:rsid w:val="00B35334"/>
    <w:rsid w:val="00B427D7"/>
    <w:rsid w:val="00B44F52"/>
    <w:rsid w:val="00B610E9"/>
    <w:rsid w:val="00B64AB5"/>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841B9"/>
    <w:rsid w:val="00CA0C3B"/>
    <w:rsid w:val="00CA4751"/>
    <w:rsid w:val="00CA5BA4"/>
    <w:rsid w:val="00CD1D76"/>
    <w:rsid w:val="00CE4F05"/>
    <w:rsid w:val="00CE78C6"/>
    <w:rsid w:val="00D03061"/>
    <w:rsid w:val="00D05FC8"/>
    <w:rsid w:val="00D06354"/>
    <w:rsid w:val="00D105AA"/>
    <w:rsid w:val="00D12157"/>
    <w:rsid w:val="00D12D5A"/>
    <w:rsid w:val="00D27285"/>
    <w:rsid w:val="00D336E8"/>
    <w:rsid w:val="00D350D2"/>
    <w:rsid w:val="00D515E3"/>
    <w:rsid w:val="00D53C3D"/>
    <w:rsid w:val="00D96BE4"/>
    <w:rsid w:val="00DA66CA"/>
    <w:rsid w:val="00DB4237"/>
    <w:rsid w:val="00DC1A08"/>
    <w:rsid w:val="00DC4A9A"/>
    <w:rsid w:val="00DD58AE"/>
    <w:rsid w:val="00E01AB5"/>
    <w:rsid w:val="00E02529"/>
    <w:rsid w:val="00E1035C"/>
    <w:rsid w:val="00E12D39"/>
    <w:rsid w:val="00E1309A"/>
    <w:rsid w:val="00E21BB7"/>
    <w:rsid w:val="00E3179A"/>
    <w:rsid w:val="00E44F10"/>
    <w:rsid w:val="00E53736"/>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75E5-D1E0-464C-9EE4-AB64AAE6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Ifebigh, Adaora (CONTR)</cp:lastModifiedBy>
  <cp:revision>2</cp:revision>
  <cp:lastPrinted>2012-06-01T14:13:00Z</cp:lastPrinted>
  <dcterms:created xsi:type="dcterms:W3CDTF">2017-01-26T16:42:00Z</dcterms:created>
  <dcterms:modified xsi:type="dcterms:W3CDTF">2017-01-26T16:42:00Z</dcterms:modified>
</cp:coreProperties>
</file>