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C67" w:rsidRPr="004649C2" w:rsidRDefault="00061C67" w:rsidP="00061C67">
      <w:pPr>
        <w:jc w:val="center"/>
        <w:rPr>
          <w:rFonts w:asciiTheme="minorHAnsi" w:hAnsiTheme="minorHAnsi"/>
          <w:b/>
          <w:sz w:val="24"/>
          <w:szCs w:val="24"/>
          <w:u w:val="single"/>
        </w:rPr>
      </w:pPr>
      <w:r w:rsidRPr="004649C2">
        <w:rPr>
          <w:rFonts w:asciiTheme="minorHAnsi" w:hAnsiTheme="minorHAnsi"/>
          <w:b/>
          <w:sz w:val="24"/>
          <w:szCs w:val="24"/>
          <w:u w:val="single"/>
        </w:rPr>
        <w:t xml:space="preserve">ATTACHMENT 1: </w:t>
      </w:r>
    </w:p>
    <w:p w:rsidR="00061C67" w:rsidRPr="004649C2" w:rsidRDefault="00061C67" w:rsidP="00061C67">
      <w:pPr>
        <w:jc w:val="center"/>
        <w:rPr>
          <w:rFonts w:asciiTheme="minorHAnsi" w:hAnsiTheme="minorHAnsi"/>
          <w:b/>
          <w:i/>
          <w:color w:val="FF0000"/>
          <w:sz w:val="24"/>
          <w:szCs w:val="24"/>
          <w:u w:val="single"/>
        </w:rPr>
      </w:pPr>
    </w:p>
    <w:p w:rsidR="00061C67" w:rsidRPr="004649C2" w:rsidRDefault="00061C67" w:rsidP="00061C67">
      <w:pPr>
        <w:jc w:val="center"/>
        <w:rPr>
          <w:rFonts w:asciiTheme="minorHAnsi" w:hAnsiTheme="minorHAnsi"/>
          <w:b/>
          <w:bCs/>
          <w:sz w:val="24"/>
          <w:szCs w:val="24"/>
          <w:u w:val="single"/>
        </w:rPr>
      </w:pPr>
      <w:r w:rsidRPr="004649C2">
        <w:rPr>
          <w:rFonts w:asciiTheme="minorHAnsi" w:hAnsiTheme="minorHAnsi"/>
          <w:b/>
          <w:bCs/>
          <w:sz w:val="24"/>
          <w:szCs w:val="24"/>
          <w:u w:val="single"/>
        </w:rPr>
        <w:t>SPECIAL TERMS AND CONDITIONS</w:t>
      </w:r>
    </w:p>
    <w:p w:rsidR="00061C67" w:rsidRPr="00A5239B" w:rsidRDefault="00061C67" w:rsidP="00061C67">
      <w:pPr>
        <w:rPr>
          <w:rFonts w:asciiTheme="minorHAnsi" w:hAnsiTheme="minorHAnsi"/>
          <w:sz w:val="24"/>
          <w:szCs w:val="24"/>
        </w:rPr>
      </w:pPr>
    </w:p>
    <w:tbl>
      <w:tblPr>
        <w:tblStyle w:val="TableGrid"/>
        <w:tblW w:w="0" w:type="auto"/>
        <w:tblLook w:val="04A0" w:firstRow="1" w:lastRow="0" w:firstColumn="1" w:lastColumn="0" w:noHBand="0" w:noVBand="1"/>
      </w:tblPr>
      <w:tblGrid>
        <w:gridCol w:w="2461"/>
        <w:gridCol w:w="6169"/>
      </w:tblGrid>
      <w:tr w:rsidR="00061C67" w:rsidRPr="00A5239B" w:rsidTr="001107F8">
        <w:tc>
          <w:tcPr>
            <w:tcW w:w="2483" w:type="dxa"/>
            <w:vAlign w:val="center"/>
          </w:tcPr>
          <w:p w:rsidR="00061C67" w:rsidRPr="00A5239B" w:rsidRDefault="00061C67" w:rsidP="001107F8">
            <w:pPr>
              <w:rPr>
                <w:rFonts w:asciiTheme="minorHAnsi" w:hAnsiTheme="minorHAnsi"/>
                <w:b/>
                <w:sz w:val="24"/>
                <w:szCs w:val="24"/>
              </w:rPr>
            </w:pPr>
            <w:r w:rsidRPr="00F028B6">
              <w:rPr>
                <w:rFonts w:asciiTheme="minorHAnsi" w:hAnsiTheme="minorHAnsi"/>
                <w:b/>
                <w:sz w:val="24"/>
                <w:szCs w:val="24"/>
              </w:rPr>
              <w:t>Prime Recipient</w:t>
            </w:r>
          </w:p>
        </w:tc>
        <w:tc>
          <w:tcPr>
            <w:tcW w:w="6373" w:type="dxa"/>
          </w:tcPr>
          <w:p w:rsidR="00061C67" w:rsidRPr="00A5239B" w:rsidRDefault="00061C67" w:rsidP="006A503E">
            <w:pPr>
              <w:tabs>
                <w:tab w:val="left" w:pos="2055"/>
              </w:tabs>
              <w:rPr>
                <w:rFonts w:asciiTheme="minorHAnsi" w:hAnsiTheme="minorHAnsi"/>
                <w:sz w:val="24"/>
                <w:szCs w:val="24"/>
              </w:rPr>
            </w:pPr>
          </w:p>
        </w:tc>
      </w:tr>
      <w:tr w:rsidR="00061C67" w:rsidRPr="00A5239B" w:rsidTr="001107F8">
        <w:tc>
          <w:tcPr>
            <w:tcW w:w="2483" w:type="dxa"/>
            <w:vAlign w:val="center"/>
          </w:tcPr>
          <w:p w:rsidR="00061C67" w:rsidRPr="00A5239B" w:rsidRDefault="00061C67" w:rsidP="001107F8">
            <w:pPr>
              <w:rPr>
                <w:rFonts w:asciiTheme="minorHAnsi" w:hAnsiTheme="minorHAnsi"/>
                <w:b/>
                <w:sz w:val="24"/>
                <w:szCs w:val="24"/>
              </w:rPr>
            </w:pPr>
            <w:r w:rsidRPr="00F028B6">
              <w:rPr>
                <w:rFonts w:asciiTheme="minorHAnsi" w:hAnsiTheme="minorHAnsi"/>
                <w:b/>
                <w:sz w:val="24"/>
                <w:szCs w:val="24"/>
              </w:rPr>
              <w:t>Award No.</w:t>
            </w:r>
          </w:p>
        </w:tc>
        <w:tc>
          <w:tcPr>
            <w:tcW w:w="6373" w:type="dxa"/>
          </w:tcPr>
          <w:p w:rsidR="00061C67" w:rsidRPr="00A5239B" w:rsidRDefault="00061C67" w:rsidP="00CD2587">
            <w:pPr>
              <w:tabs>
                <w:tab w:val="left" w:pos="2475"/>
              </w:tabs>
              <w:rPr>
                <w:rFonts w:asciiTheme="minorHAnsi" w:hAnsiTheme="minorHAnsi"/>
                <w:sz w:val="24"/>
                <w:szCs w:val="24"/>
              </w:rPr>
            </w:pPr>
          </w:p>
        </w:tc>
      </w:tr>
      <w:tr w:rsidR="00061C67" w:rsidRPr="00A5239B" w:rsidTr="001107F8">
        <w:tc>
          <w:tcPr>
            <w:tcW w:w="2483" w:type="dxa"/>
            <w:vAlign w:val="center"/>
          </w:tcPr>
          <w:p w:rsidR="00061C67" w:rsidRDefault="00061C67" w:rsidP="001107F8">
            <w:pPr>
              <w:tabs>
                <w:tab w:val="right" w:leader="dot" w:pos="8630"/>
              </w:tabs>
              <w:rPr>
                <w:rFonts w:asciiTheme="minorHAnsi" w:hAnsiTheme="minorHAnsi"/>
                <w:b/>
                <w:sz w:val="24"/>
                <w:szCs w:val="24"/>
              </w:rPr>
            </w:pPr>
            <w:r w:rsidRPr="00F028B6">
              <w:rPr>
                <w:rFonts w:asciiTheme="minorHAnsi" w:hAnsiTheme="minorHAnsi"/>
                <w:b/>
                <w:sz w:val="24"/>
                <w:szCs w:val="24"/>
              </w:rPr>
              <w:t>Type of Funding Agreement</w:t>
            </w:r>
          </w:p>
        </w:tc>
        <w:tc>
          <w:tcPr>
            <w:tcW w:w="6373" w:type="dxa"/>
          </w:tcPr>
          <w:p w:rsidR="00061C67" w:rsidRPr="00A5239B" w:rsidRDefault="00061C67" w:rsidP="001107F8">
            <w:pPr>
              <w:rPr>
                <w:rFonts w:asciiTheme="minorHAnsi" w:hAnsiTheme="minorHAnsi"/>
                <w:sz w:val="24"/>
                <w:szCs w:val="24"/>
              </w:rPr>
            </w:pPr>
          </w:p>
        </w:tc>
      </w:tr>
      <w:tr w:rsidR="00061C67" w:rsidRPr="00A5239B" w:rsidTr="001107F8">
        <w:tc>
          <w:tcPr>
            <w:tcW w:w="2483" w:type="dxa"/>
            <w:vAlign w:val="center"/>
          </w:tcPr>
          <w:p w:rsidR="00061C67" w:rsidRPr="00A5239B" w:rsidRDefault="00061C67" w:rsidP="001107F8">
            <w:pPr>
              <w:rPr>
                <w:rFonts w:asciiTheme="minorHAnsi" w:hAnsiTheme="minorHAnsi"/>
                <w:b/>
                <w:sz w:val="24"/>
                <w:szCs w:val="24"/>
              </w:rPr>
            </w:pPr>
            <w:r w:rsidRPr="00F028B6">
              <w:rPr>
                <w:rFonts w:asciiTheme="minorHAnsi" w:hAnsiTheme="minorHAnsi"/>
                <w:b/>
                <w:sz w:val="24"/>
                <w:szCs w:val="24"/>
              </w:rPr>
              <w:t>Competitive or Noncompetitive Award</w:t>
            </w:r>
          </w:p>
        </w:tc>
        <w:tc>
          <w:tcPr>
            <w:tcW w:w="6373" w:type="dxa"/>
          </w:tcPr>
          <w:p w:rsidR="00061C67" w:rsidRPr="00A5239B" w:rsidRDefault="00061C67" w:rsidP="001107F8">
            <w:pPr>
              <w:rPr>
                <w:rFonts w:asciiTheme="minorHAnsi" w:hAnsiTheme="minorHAnsi"/>
                <w:sz w:val="24"/>
                <w:szCs w:val="24"/>
              </w:rPr>
            </w:pPr>
          </w:p>
        </w:tc>
      </w:tr>
      <w:tr w:rsidR="00061C67" w:rsidRPr="00A5239B" w:rsidTr="001107F8">
        <w:tc>
          <w:tcPr>
            <w:tcW w:w="2483" w:type="dxa"/>
            <w:vAlign w:val="center"/>
          </w:tcPr>
          <w:p w:rsidR="00061C67" w:rsidRPr="00A5239B" w:rsidRDefault="00061C67" w:rsidP="001107F8">
            <w:pPr>
              <w:rPr>
                <w:rFonts w:asciiTheme="minorHAnsi" w:hAnsiTheme="minorHAnsi"/>
                <w:b/>
                <w:sz w:val="24"/>
                <w:szCs w:val="24"/>
              </w:rPr>
            </w:pPr>
            <w:r w:rsidRPr="00F028B6">
              <w:rPr>
                <w:rFonts w:asciiTheme="minorHAnsi" w:hAnsiTheme="minorHAnsi"/>
                <w:b/>
                <w:sz w:val="24"/>
                <w:szCs w:val="24"/>
              </w:rPr>
              <w:t>Funding Opportunity Announcement (if applicable)</w:t>
            </w:r>
          </w:p>
        </w:tc>
        <w:tc>
          <w:tcPr>
            <w:tcW w:w="6373" w:type="dxa"/>
          </w:tcPr>
          <w:p w:rsidR="00061C67" w:rsidRPr="00A5239B" w:rsidRDefault="00061C67" w:rsidP="006A503E">
            <w:pPr>
              <w:rPr>
                <w:rFonts w:asciiTheme="minorHAnsi" w:hAnsiTheme="minorHAnsi"/>
                <w:sz w:val="24"/>
                <w:szCs w:val="24"/>
              </w:rPr>
            </w:pPr>
          </w:p>
        </w:tc>
      </w:tr>
    </w:tbl>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___________________ (“Prime Recipient”), which is identified in Block 5 of the Cover Page (Assistance Agreement Form), and the Advanced Research Projects Agency-Energy (“ARPA-E”), an agency within the United States Department of Energy (“DOE”), enter into this agreement, Award No. ____________, to achieve the project objectives and the technical milestones and deliverables stated in Attachment 3 to this Award.  </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This Award consists of the </w:t>
      </w:r>
      <w:r>
        <w:rPr>
          <w:rFonts w:asciiTheme="minorHAnsi" w:hAnsiTheme="minorHAnsi"/>
          <w:sz w:val="24"/>
          <w:szCs w:val="24"/>
        </w:rPr>
        <w:t xml:space="preserve">Department of Energy (DOE) Financial Assistance Regulations, 2 CFR Part 200, as amended by Part 910, available at </w:t>
      </w:r>
      <w:hyperlink r:id="rId8" w:history="1">
        <w:r w:rsidRPr="00AA1058">
          <w:rPr>
            <w:rStyle w:val="Hyperlink"/>
            <w:rFonts w:asciiTheme="minorHAnsi" w:hAnsiTheme="minorHAnsi"/>
            <w:sz w:val="24"/>
            <w:szCs w:val="24"/>
          </w:rPr>
          <w:t>http://eCFR.gov</w:t>
        </w:r>
      </w:hyperlink>
      <w:r>
        <w:rPr>
          <w:rFonts w:asciiTheme="minorHAnsi" w:hAnsiTheme="minorHAnsi"/>
          <w:sz w:val="24"/>
          <w:szCs w:val="24"/>
        </w:rPr>
        <w:t xml:space="preserve">; the Financial Assistance Application as approved by ARPA-E; and the </w:t>
      </w:r>
      <w:r w:rsidRPr="00F028B6">
        <w:rPr>
          <w:rFonts w:asciiTheme="minorHAnsi" w:hAnsiTheme="minorHAnsi"/>
          <w:sz w:val="24"/>
          <w:szCs w:val="24"/>
        </w:rPr>
        <w:t xml:space="preserve">following </w:t>
      </w:r>
      <w:r>
        <w:rPr>
          <w:rFonts w:asciiTheme="minorHAnsi" w:hAnsiTheme="minorHAnsi"/>
          <w:sz w:val="24"/>
          <w:szCs w:val="24"/>
        </w:rPr>
        <w:t xml:space="preserve">Award </w:t>
      </w:r>
      <w:r w:rsidRPr="00F028B6">
        <w:rPr>
          <w:rFonts w:asciiTheme="minorHAnsi" w:hAnsiTheme="minorHAnsi"/>
          <w:sz w:val="24"/>
          <w:szCs w:val="24"/>
        </w:rPr>
        <w:t xml:space="preserve">documents:  </w:t>
      </w:r>
    </w:p>
    <w:p w:rsidR="00061C67" w:rsidRPr="00A5239B" w:rsidRDefault="00061C67" w:rsidP="00061C67">
      <w:pPr>
        <w:rPr>
          <w:rFonts w:asciiTheme="minorHAnsi" w:hAnsiTheme="minorHAnsi"/>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Cover Page</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Assistance Agreement Form</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1</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 xml:space="preserve">Special Terms and Conditions </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2</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 xml:space="preserve">Intellectual Property </w:t>
            </w:r>
            <w:r>
              <w:rPr>
                <w:rFonts w:asciiTheme="minorHAnsi" w:hAnsiTheme="minorHAnsi"/>
                <w:sz w:val="24"/>
                <w:szCs w:val="24"/>
              </w:rPr>
              <w:t>Clause</w:t>
            </w:r>
            <w:r w:rsidRPr="00F028B6">
              <w:rPr>
                <w:rFonts w:asciiTheme="minorHAnsi" w:hAnsiTheme="minorHAnsi"/>
                <w:sz w:val="24"/>
                <w:szCs w:val="24"/>
              </w:rPr>
              <w:t xml:space="preserve">s </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3</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 xml:space="preserve">Statement of Project Objectives and </w:t>
            </w:r>
          </w:p>
          <w:p w:rsidR="00061C67" w:rsidRPr="00A5239B" w:rsidRDefault="00061C67" w:rsidP="001107F8">
            <w:pPr>
              <w:rPr>
                <w:rFonts w:asciiTheme="minorHAnsi" w:hAnsiTheme="minorHAnsi"/>
                <w:i/>
                <w:sz w:val="24"/>
                <w:szCs w:val="24"/>
              </w:rPr>
            </w:pPr>
            <w:r w:rsidRPr="00F028B6">
              <w:rPr>
                <w:rFonts w:asciiTheme="minorHAnsi" w:hAnsiTheme="minorHAnsi"/>
                <w:sz w:val="24"/>
                <w:szCs w:val="24"/>
              </w:rPr>
              <w:t>Schedule of Technical Milestones and Deliverables</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4</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ARPA-E Reporting Checklist and Instructions</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5</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Budget Information (SF-424A)</w:t>
            </w:r>
          </w:p>
        </w:tc>
      </w:tr>
      <w:tr w:rsidR="00061C67" w:rsidRPr="00A5239B" w:rsidTr="001107F8">
        <w:tc>
          <w:tcPr>
            <w:tcW w:w="1980" w:type="dxa"/>
          </w:tcPr>
          <w:p w:rsidR="00061C67" w:rsidRPr="00A5239B" w:rsidRDefault="00061C67" w:rsidP="001107F8">
            <w:pPr>
              <w:jc w:val="center"/>
              <w:rPr>
                <w:rFonts w:asciiTheme="minorHAnsi" w:hAnsiTheme="minorHAnsi"/>
                <w:sz w:val="24"/>
                <w:szCs w:val="24"/>
              </w:rPr>
            </w:pPr>
            <w:r w:rsidRPr="00F028B6">
              <w:rPr>
                <w:rFonts w:asciiTheme="minorHAnsi" w:hAnsiTheme="minorHAnsi"/>
                <w:sz w:val="24"/>
                <w:szCs w:val="24"/>
              </w:rPr>
              <w:t>Attachment 6</w:t>
            </w:r>
          </w:p>
        </w:tc>
        <w:tc>
          <w:tcPr>
            <w:tcW w:w="5580" w:type="dxa"/>
          </w:tcPr>
          <w:p w:rsidR="00061C67" w:rsidRPr="00A5239B" w:rsidRDefault="00061C67" w:rsidP="001107F8">
            <w:pPr>
              <w:rPr>
                <w:rFonts w:asciiTheme="minorHAnsi" w:hAnsiTheme="minorHAnsi"/>
                <w:sz w:val="24"/>
                <w:szCs w:val="24"/>
              </w:rPr>
            </w:pPr>
            <w:r w:rsidRPr="00F028B6">
              <w:rPr>
                <w:rFonts w:asciiTheme="minorHAnsi" w:hAnsiTheme="minorHAnsi"/>
                <w:sz w:val="24"/>
                <w:szCs w:val="24"/>
              </w:rPr>
              <w:t xml:space="preserve">National Policy Assurances </w:t>
            </w:r>
          </w:p>
        </w:tc>
      </w:tr>
    </w:tbl>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agrees to comply with the terms and conditions of this Award.  The Prime Recipient </w:t>
      </w:r>
      <w:r>
        <w:rPr>
          <w:rFonts w:asciiTheme="minorHAnsi" w:hAnsiTheme="minorHAnsi"/>
          <w:sz w:val="24"/>
          <w:szCs w:val="24"/>
        </w:rPr>
        <w:t xml:space="preserve">also </w:t>
      </w:r>
      <w:r w:rsidRPr="00F028B6">
        <w:rPr>
          <w:rFonts w:asciiTheme="minorHAnsi" w:hAnsiTheme="minorHAnsi"/>
          <w:sz w:val="24"/>
          <w:szCs w:val="24"/>
        </w:rPr>
        <w:t xml:space="preserve">agrees to </w:t>
      </w:r>
      <w:r>
        <w:rPr>
          <w:rFonts w:asciiTheme="minorHAnsi" w:hAnsiTheme="minorHAnsi"/>
          <w:sz w:val="24"/>
          <w:szCs w:val="24"/>
        </w:rPr>
        <w:t xml:space="preserve">apply </w:t>
      </w:r>
      <w:r w:rsidRPr="006D6D52">
        <w:rPr>
          <w:rFonts w:asciiTheme="minorHAnsi" w:hAnsiTheme="minorHAnsi"/>
          <w:sz w:val="24"/>
          <w:szCs w:val="24"/>
        </w:rPr>
        <w:t>the terms and conditions of this Award</w:t>
      </w:r>
      <w:r w:rsidRPr="00F028B6">
        <w:rPr>
          <w:rFonts w:asciiTheme="minorHAnsi" w:hAnsiTheme="minorHAnsi"/>
          <w:sz w:val="24"/>
          <w:szCs w:val="24"/>
        </w:rPr>
        <w:t xml:space="preserve"> </w:t>
      </w:r>
      <w:r>
        <w:rPr>
          <w:rFonts w:asciiTheme="minorHAnsi" w:hAnsiTheme="minorHAnsi"/>
          <w:sz w:val="24"/>
          <w:szCs w:val="24"/>
        </w:rPr>
        <w:t xml:space="preserve">to </w:t>
      </w:r>
      <w:r w:rsidRPr="00F028B6">
        <w:rPr>
          <w:rFonts w:asciiTheme="minorHAnsi" w:hAnsiTheme="minorHAnsi"/>
          <w:sz w:val="24"/>
          <w:szCs w:val="24"/>
        </w:rPr>
        <w:t xml:space="preserve">all subrecipients (or subcontractors, as appropriate) </w:t>
      </w:r>
      <w:r>
        <w:rPr>
          <w:rFonts w:asciiTheme="minorHAnsi" w:hAnsiTheme="minorHAnsi"/>
          <w:sz w:val="24"/>
          <w:szCs w:val="24"/>
        </w:rPr>
        <w:t xml:space="preserve">and to require their strict compliance therewith.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Failure to comply with the terms and conditions of this Award may result in the imposition of additional award conditions which are consistent with 2 C.F.R. § 200.207.  </w:t>
      </w:r>
      <w:r>
        <w:rPr>
          <w:rFonts w:asciiTheme="minorHAnsi" w:hAnsiTheme="minorHAnsi"/>
          <w:sz w:val="24"/>
          <w:szCs w:val="24"/>
        </w:rPr>
        <w:lastRenderedPageBreak/>
        <w:t xml:space="preserve">If ARPA-E determines that noncompliance cannot be remedied by imposing additional </w:t>
      </w:r>
      <w:bookmarkStart w:id="0" w:name="_GoBack"/>
      <w:bookmarkEnd w:id="0"/>
      <w:r>
        <w:rPr>
          <w:rFonts w:asciiTheme="minorHAnsi" w:hAnsiTheme="minorHAnsi"/>
          <w:sz w:val="24"/>
          <w:szCs w:val="24"/>
        </w:rPr>
        <w:t>conditions, ARPA-E may temporarily withhold or disallow reimbursement of costs, suspend or terminate this Award, and/or other available remedies under 2 C.F.R. § 200.338.</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2"/>
          <w:szCs w:val="22"/>
        </w:rPr>
      </w:pPr>
      <w:r w:rsidRPr="00F028B6">
        <w:rPr>
          <w:rFonts w:asciiTheme="minorHAnsi" w:hAnsiTheme="minorHAnsi"/>
          <w:sz w:val="24"/>
          <w:szCs w:val="24"/>
        </w:rPr>
        <w:t xml:space="preserve">All notifications, requests, and other communications to the </w:t>
      </w:r>
      <w:r>
        <w:rPr>
          <w:rFonts w:asciiTheme="minorHAnsi" w:hAnsiTheme="minorHAnsi"/>
          <w:sz w:val="24"/>
          <w:szCs w:val="24"/>
        </w:rPr>
        <w:t>ARPA-E Contracting Officer should</w:t>
      </w:r>
      <w:r w:rsidRPr="00F028B6">
        <w:rPr>
          <w:rFonts w:asciiTheme="minorHAnsi" w:hAnsiTheme="minorHAnsi"/>
          <w:sz w:val="24"/>
          <w:szCs w:val="24"/>
        </w:rPr>
        <w:t xml:space="preserve"> be sent </w:t>
      </w:r>
      <w:r w:rsidRPr="006C472D">
        <w:rPr>
          <w:rFonts w:asciiTheme="minorHAnsi" w:hAnsiTheme="minorHAnsi"/>
          <w:sz w:val="24"/>
          <w:szCs w:val="24"/>
        </w:rPr>
        <w:t xml:space="preserve">to </w:t>
      </w:r>
      <w:hyperlink r:id="rId9" w:history="1">
        <w:r w:rsidRPr="006C472D">
          <w:rPr>
            <w:rStyle w:val="Hyperlink"/>
            <w:rFonts w:asciiTheme="minorHAnsi" w:hAnsiTheme="minorHAnsi"/>
            <w:sz w:val="24"/>
            <w:szCs w:val="24"/>
          </w:rPr>
          <w:t>ARPA-E-CO@hq.doe.gov</w:t>
        </w:r>
      </w:hyperlink>
      <w:r w:rsidRPr="006C472D">
        <w:rPr>
          <w:rStyle w:val="Hyperlink"/>
          <w:rFonts w:asciiTheme="minorHAnsi" w:hAnsiTheme="minorHAnsi"/>
          <w:sz w:val="24"/>
          <w:szCs w:val="24"/>
        </w:rPr>
        <w:t xml:space="preserve"> </w:t>
      </w:r>
      <w:r w:rsidRPr="006C472D">
        <w:rPr>
          <w:rStyle w:val="Hyperlink"/>
          <w:rFonts w:asciiTheme="minorHAnsi" w:hAnsiTheme="minorHAnsi"/>
          <w:color w:val="auto"/>
          <w:sz w:val="24"/>
          <w:szCs w:val="24"/>
        </w:rPr>
        <w:t>and the assigned Contract Specialist for this Award</w:t>
      </w:r>
      <w:r w:rsidRPr="006C472D">
        <w:rPr>
          <w:rFonts w:asciiTheme="minorHAnsi" w:hAnsiTheme="minorHAnsi"/>
          <w:sz w:val="24"/>
          <w:szCs w:val="24"/>
        </w:rPr>
        <w:t>.</w:t>
      </w:r>
    </w:p>
    <w:p w:rsidR="00061C67" w:rsidRDefault="00061C67" w:rsidP="00061C67">
      <w:pPr>
        <w:pStyle w:val="TOCHeading"/>
        <w:rPr>
          <w:rFonts w:asciiTheme="minorHAnsi" w:hAnsiTheme="minorHAnsi"/>
          <w:sz w:val="22"/>
          <w:szCs w:val="22"/>
        </w:rPr>
      </w:pPr>
    </w:p>
    <w:p w:rsidR="00061C67" w:rsidRDefault="00061C67" w:rsidP="00061C67">
      <w:pPr>
        <w:pStyle w:val="TOCHeading"/>
        <w:rPr>
          <w:rFonts w:asciiTheme="minorHAnsi" w:hAnsiTheme="minorHAnsi"/>
          <w:sz w:val="22"/>
          <w:szCs w:val="22"/>
        </w:rPr>
      </w:pPr>
    </w:p>
    <w:p w:rsidR="00061C67" w:rsidRDefault="00061C67" w:rsidP="00061C67">
      <w:pPr>
        <w:pStyle w:val="TOCHeading"/>
        <w:rPr>
          <w:rFonts w:asciiTheme="minorHAnsi" w:hAnsiTheme="minorHAnsi"/>
          <w:sz w:val="22"/>
          <w:szCs w:val="22"/>
        </w:rPr>
      </w:pPr>
      <w:r>
        <w:rPr>
          <w:rFonts w:asciiTheme="minorHAnsi" w:hAnsiTheme="minorHAnsi"/>
          <w:sz w:val="22"/>
          <w:szCs w:val="22"/>
        </w:rPr>
        <w:br w:type="page"/>
      </w:r>
    </w:p>
    <w:sdt>
      <w:sdtPr>
        <w:rPr>
          <w:rFonts w:ascii="Times New Roman" w:hAnsi="Times New Roman"/>
          <w:b w:val="0"/>
          <w:bCs w:val="0"/>
          <w:color w:val="auto"/>
          <w:sz w:val="20"/>
          <w:szCs w:val="20"/>
        </w:rPr>
        <w:id w:val="-1323435239"/>
        <w:docPartObj>
          <w:docPartGallery w:val="Table of Contents"/>
          <w:docPartUnique/>
        </w:docPartObj>
      </w:sdtPr>
      <w:sdtEndPr>
        <w:rPr>
          <w:noProof/>
        </w:rPr>
      </w:sdtEndPr>
      <w:sdtContent>
        <w:p w:rsidR="00061C67" w:rsidRDefault="00061C67" w:rsidP="00061C67">
          <w:pPr>
            <w:pStyle w:val="TOCHeading"/>
            <w:jc w:val="center"/>
          </w:pPr>
          <w:r>
            <w:t>Table of Contents</w:t>
          </w:r>
        </w:p>
        <w:p w:rsidR="00061C67" w:rsidRDefault="00061C67" w:rsidP="00061C67">
          <w:pPr>
            <w:pStyle w:val="TOC1"/>
            <w:tabs>
              <w:tab w:val="right" w:leader="dot" w:pos="9350"/>
            </w:tabs>
            <w:rPr>
              <w:noProof/>
            </w:rPr>
          </w:pPr>
          <w:r>
            <w:t xml:space="preserve"> </w:t>
          </w:r>
          <w:r>
            <w:rPr>
              <w:b w:val="0"/>
              <w:bCs w:val="0"/>
            </w:rPr>
            <w:fldChar w:fldCharType="begin"/>
          </w:r>
          <w:r>
            <w:instrText xml:space="preserve"> TOC \o "1-3" \h \z \u </w:instrText>
          </w:r>
          <w:r>
            <w:rPr>
              <w:b w:val="0"/>
              <w:bCs w:val="0"/>
            </w:rPr>
            <w:fldChar w:fldCharType="separate"/>
          </w:r>
        </w:p>
        <w:p w:rsidR="00061C67" w:rsidRDefault="00712BE2">
          <w:pPr>
            <w:pStyle w:val="TOC1"/>
            <w:tabs>
              <w:tab w:val="right" w:leader="dot" w:pos="8630"/>
            </w:tabs>
            <w:rPr>
              <w:rFonts w:eastAsiaTheme="minorEastAsia" w:cstheme="minorBidi"/>
              <w:b w:val="0"/>
              <w:bCs w:val="0"/>
              <w:caps w:val="0"/>
              <w:noProof/>
              <w:sz w:val="22"/>
              <w:szCs w:val="22"/>
            </w:rPr>
          </w:pPr>
          <w:hyperlink w:anchor="_Toc416348776" w:history="1">
            <w:r w:rsidR="00061C67" w:rsidRPr="000447FA">
              <w:rPr>
                <w:rStyle w:val="Hyperlink"/>
                <w:noProof/>
              </w:rPr>
              <w:t>SUBPART A. GENERAL CLAUSES</w:t>
            </w:r>
            <w:r w:rsidR="00061C67">
              <w:rPr>
                <w:noProof/>
                <w:webHidden/>
              </w:rPr>
              <w:tab/>
            </w:r>
            <w:r w:rsidR="00061C67">
              <w:rPr>
                <w:noProof/>
                <w:webHidden/>
              </w:rPr>
              <w:fldChar w:fldCharType="begin"/>
            </w:r>
            <w:r w:rsidR="00061C67">
              <w:rPr>
                <w:noProof/>
                <w:webHidden/>
              </w:rPr>
              <w:instrText xml:space="preserve"> PAGEREF _Toc416348776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77" w:history="1">
            <w:r w:rsidR="00061C67" w:rsidRPr="000447FA">
              <w:rPr>
                <w:rStyle w:val="Hyperlink"/>
                <w:noProof/>
              </w:rPr>
              <w:t>CLAUSE 1. LEGAL AUTHORITY AND EFFECT</w:t>
            </w:r>
            <w:r w:rsidR="00061C67">
              <w:rPr>
                <w:noProof/>
                <w:webHidden/>
              </w:rPr>
              <w:tab/>
            </w:r>
            <w:r w:rsidR="00061C67">
              <w:rPr>
                <w:noProof/>
                <w:webHidden/>
              </w:rPr>
              <w:fldChar w:fldCharType="begin"/>
            </w:r>
            <w:r w:rsidR="00061C67">
              <w:rPr>
                <w:noProof/>
                <w:webHidden/>
              </w:rPr>
              <w:instrText xml:space="preserve"> PAGEREF _Toc416348777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78" w:history="1">
            <w:r w:rsidR="00061C67" w:rsidRPr="000447FA">
              <w:rPr>
                <w:rStyle w:val="Hyperlink"/>
                <w:noProof/>
              </w:rPr>
              <w:t>CLAUSE 2. EFFECTIVE DATE</w:t>
            </w:r>
            <w:r w:rsidR="00061C67">
              <w:rPr>
                <w:noProof/>
                <w:webHidden/>
              </w:rPr>
              <w:tab/>
            </w:r>
            <w:r w:rsidR="00061C67">
              <w:rPr>
                <w:noProof/>
                <w:webHidden/>
              </w:rPr>
              <w:fldChar w:fldCharType="begin"/>
            </w:r>
            <w:r w:rsidR="00061C67">
              <w:rPr>
                <w:noProof/>
                <w:webHidden/>
              </w:rPr>
              <w:instrText xml:space="preserve"> PAGEREF _Toc416348778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79" w:history="1">
            <w:r w:rsidR="00061C67" w:rsidRPr="000447FA">
              <w:rPr>
                <w:rStyle w:val="Hyperlink"/>
                <w:noProof/>
              </w:rPr>
              <w:t>CLAUSE 3. BUDGET PERIOD/PERIOD OF PERFORMANCE</w:t>
            </w:r>
            <w:r w:rsidR="00061C67">
              <w:rPr>
                <w:noProof/>
                <w:webHidden/>
              </w:rPr>
              <w:tab/>
            </w:r>
            <w:r w:rsidR="00061C67">
              <w:rPr>
                <w:noProof/>
                <w:webHidden/>
              </w:rPr>
              <w:fldChar w:fldCharType="begin"/>
            </w:r>
            <w:r w:rsidR="00061C67">
              <w:rPr>
                <w:noProof/>
                <w:webHidden/>
              </w:rPr>
              <w:instrText xml:space="preserve"> PAGEREF _Toc416348779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0" w:history="1">
            <w:r w:rsidR="00061C67" w:rsidRPr="000447FA">
              <w:rPr>
                <w:rStyle w:val="Hyperlink"/>
                <w:noProof/>
              </w:rPr>
              <w:t>CLAUSE 4. COMPLIANCE WITH FEDERAL, STATE, AND MUNICIPAL LAW</w:t>
            </w:r>
            <w:r w:rsidR="00061C67">
              <w:rPr>
                <w:noProof/>
                <w:webHidden/>
              </w:rPr>
              <w:tab/>
            </w:r>
            <w:r w:rsidR="00061C67">
              <w:rPr>
                <w:noProof/>
                <w:webHidden/>
              </w:rPr>
              <w:fldChar w:fldCharType="begin"/>
            </w:r>
            <w:r w:rsidR="00061C67">
              <w:rPr>
                <w:noProof/>
                <w:webHidden/>
              </w:rPr>
              <w:instrText xml:space="preserve"> PAGEREF _Toc416348780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1" w:history="1">
            <w:r w:rsidR="00061C67" w:rsidRPr="000447FA">
              <w:rPr>
                <w:rStyle w:val="Hyperlink"/>
                <w:noProof/>
              </w:rPr>
              <w:t>CLAUSE 5. INCONSISTENCY WITH FEDERAL LAW</w:t>
            </w:r>
            <w:r w:rsidR="00061C67">
              <w:rPr>
                <w:noProof/>
                <w:webHidden/>
              </w:rPr>
              <w:tab/>
            </w:r>
            <w:r w:rsidR="00061C67">
              <w:rPr>
                <w:noProof/>
                <w:webHidden/>
              </w:rPr>
              <w:fldChar w:fldCharType="begin"/>
            </w:r>
            <w:r w:rsidR="00061C67">
              <w:rPr>
                <w:noProof/>
                <w:webHidden/>
              </w:rPr>
              <w:instrText xml:space="preserve"> PAGEREF _Toc416348781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2" w:history="1">
            <w:r w:rsidR="00061C67" w:rsidRPr="000447FA">
              <w:rPr>
                <w:rStyle w:val="Hyperlink"/>
                <w:noProof/>
              </w:rPr>
              <w:t>CLAUSE 6. STATEMENT OF FEDERAL STEWARDSHIP</w:t>
            </w:r>
            <w:r w:rsidR="00061C67">
              <w:rPr>
                <w:noProof/>
                <w:webHidden/>
              </w:rPr>
              <w:tab/>
            </w:r>
            <w:r w:rsidR="00061C67">
              <w:rPr>
                <w:noProof/>
                <w:webHidden/>
              </w:rPr>
              <w:fldChar w:fldCharType="begin"/>
            </w:r>
            <w:r w:rsidR="00061C67">
              <w:rPr>
                <w:noProof/>
                <w:webHidden/>
              </w:rPr>
              <w:instrText xml:space="preserve"> PAGEREF _Toc416348782 \h </w:instrText>
            </w:r>
            <w:r w:rsidR="00061C67">
              <w:rPr>
                <w:noProof/>
                <w:webHidden/>
              </w:rPr>
            </w:r>
            <w:r w:rsidR="00061C67">
              <w:rPr>
                <w:noProof/>
                <w:webHidden/>
              </w:rPr>
              <w:fldChar w:fldCharType="separate"/>
            </w:r>
            <w:r w:rsidR="00061C67">
              <w:rPr>
                <w:noProof/>
                <w:webHidden/>
              </w:rPr>
              <w:t>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3" w:history="1">
            <w:r w:rsidR="00061C67" w:rsidRPr="000447FA">
              <w:rPr>
                <w:rStyle w:val="Hyperlink"/>
                <w:noProof/>
              </w:rPr>
              <w:t>CLAUSE 7. SUBSTANTIAL INVOLVEMENT</w:t>
            </w:r>
            <w:r w:rsidR="00061C67">
              <w:rPr>
                <w:noProof/>
                <w:webHidden/>
              </w:rPr>
              <w:tab/>
            </w:r>
            <w:r w:rsidR="00061C67">
              <w:rPr>
                <w:noProof/>
                <w:webHidden/>
              </w:rPr>
              <w:fldChar w:fldCharType="begin"/>
            </w:r>
            <w:r w:rsidR="00061C67">
              <w:rPr>
                <w:noProof/>
                <w:webHidden/>
              </w:rPr>
              <w:instrText xml:space="preserve"> PAGEREF _Toc416348783 \h </w:instrText>
            </w:r>
            <w:r w:rsidR="00061C67">
              <w:rPr>
                <w:noProof/>
                <w:webHidden/>
              </w:rPr>
            </w:r>
            <w:r w:rsidR="00061C67">
              <w:rPr>
                <w:noProof/>
                <w:webHidden/>
              </w:rPr>
              <w:fldChar w:fldCharType="separate"/>
            </w:r>
            <w:r w:rsidR="00061C67">
              <w:rPr>
                <w:noProof/>
                <w:webHidden/>
              </w:rPr>
              <w:t>6</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4" w:history="1">
            <w:r w:rsidR="00061C67" w:rsidRPr="000447FA">
              <w:rPr>
                <w:rStyle w:val="Hyperlink"/>
                <w:noProof/>
              </w:rPr>
              <w:t>CLAUSE 8. NEPA REQUIREMENTS</w:t>
            </w:r>
            <w:r w:rsidR="00061C67">
              <w:rPr>
                <w:noProof/>
                <w:webHidden/>
              </w:rPr>
              <w:tab/>
            </w:r>
            <w:r w:rsidR="00061C67">
              <w:rPr>
                <w:noProof/>
                <w:webHidden/>
              </w:rPr>
              <w:fldChar w:fldCharType="begin"/>
            </w:r>
            <w:r w:rsidR="00061C67">
              <w:rPr>
                <w:noProof/>
                <w:webHidden/>
              </w:rPr>
              <w:instrText xml:space="preserve"> PAGEREF _Toc416348784 \h </w:instrText>
            </w:r>
            <w:r w:rsidR="00061C67">
              <w:rPr>
                <w:noProof/>
                <w:webHidden/>
              </w:rPr>
            </w:r>
            <w:r w:rsidR="00061C67">
              <w:rPr>
                <w:noProof/>
                <w:webHidden/>
              </w:rPr>
              <w:fldChar w:fldCharType="separate"/>
            </w:r>
            <w:r w:rsidR="00061C67">
              <w:rPr>
                <w:noProof/>
                <w:webHidden/>
              </w:rPr>
              <w:t>7</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5" w:history="1">
            <w:r w:rsidR="00061C67" w:rsidRPr="000447FA">
              <w:rPr>
                <w:rStyle w:val="Hyperlink"/>
                <w:noProof/>
              </w:rPr>
              <w:t>CLAUSE 9. FOREIGN WORK AND TRAVEL</w:t>
            </w:r>
            <w:r w:rsidR="00061C67">
              <w:rPr>
                <w:noProof/>
                <w:webHidden/>
              </w:rPr>
              <w:tab/>
            </w:r>
            <w:r w:rsidR="00061C67">
              <w:rPr>
                <w:noProof/>
                <w:webHidden/>
              </w:rPr>
              <w:fldChar w:fldCharType="begin"/>
            </w:r>
            <w:r w:rsidR="00061C67">
              <w:rPr>
                <w:noProof/>
                <w:webHidden/>
              </w:rPr>
              <w:instrText xml:space="preserve"> PAGEREF _Toc416348785 \h </w:instrText>
            </w:r>
            <w:r w:rsidR="00061C67">
              <w:rPr>
                <w:noProof/>
                <w:webHidden/>
              </w:rPr>
            </w:r>
            <w:r w:rsidR="00061C67">
              <w:rPr>
                <w:noProof/>
                <w:webHidden/>
              </w:rPr>
              <w:fldChar w:fldCharType="separate"/>
            </w:r>
            <w:r w:rsidR="00061C67">
              <w:rPr>
                <w:noProof/>
                <w:webHidden/>
              </w:rPr>
              <w:t>8</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6" w:history="1">
            <w:r w:rsidR="00061C67" w:rsidRPr="000447FA">
              <w:rPr>
                <w:rStyle w:val="Hyperlink"/>
                <w:noProof/>
              </w:rPr>
              <w:t>CLAUSE 10.  PURCHASES</w:t>
            </w:r>
            <w:r w:rsidR="00061C67">
              <w:rPr>
                <w:noProof/>
                <w:webHidden/>
              </w:rPr>
              <w:tab/>
            </w:r>
            <w:r w:rsidR="00061C67">
              <w:rPr>
                <w:noProof/>
                <w:webHidden/>
              </w:rPr>
              <w:fldChar w:fldCharType="begin"/>
            </w:r>
            <w:r w:rsidR="00061C67">
              <w:rPr>
                <w:noProof/>
                <w:webHidden/>
              </w:rPr>
              <w:instrText xml:space="preserve"> PAGEREF _Toc416348786 \h </w:instrText>
            </w:r>
            <w:r w:rsidR="00061C67">
              <w:rPr>
                <w:noProof/>
                <w:webHidden/>
              </w:rPr>
            </w:r>
            <w:r w:rsidR="00061C67">
              <w:rPr>
                <w:noProof/>
                <w:webHidden/>
              </w:rPr>
              <w:fldChar w:fldCharType="separate"/>
            </w:r>
            <w:r w:rsidR="00061C67">
              <w:rPr>
                <w:noProof/>
                <w:webHidden/>
              </w:rPr>
              <w:t>8</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7" w:history="1">
            <w:r w:rsidR="00061C67" w:rsidRPr="000447FA">
              <w:rPr>
                <w:rStyle w:val="Hyperlink"/>
                <w:noProof/>
              </w:rPr>
              <w:t>CLAUSE 11. LOBBYING RESTRICTIONS</w:t>
            </w:r>
            <w:r w:rsidR="00061C67">
              <w:rPr>
                <w:noProof/>
                <w:webHidden/>
              </w:rPr>
              <w:tab/>
            </w:r>
            <w:r w:rsidR="00061C67">
              <w:rPr>
                <w:noProof/>
                <w:webHidden/>
              </w:rPr>
              <w:fldChar w:fldCharType="begin"/>
            </w:r>
            <w:r w:rsidR="00061C67">
              <w:rPr>
                <w:noProof/>
                <w:webHidden/>
              </w:rPr>
              <w:instrText xml:space="preserve"> PAGEREF _Toc416348787 \h </w:instrText>
            </w:r>
            <w:r w:rsidR="00061C67">
              <w:rPr>
                <w:noProof/>
                <w:webHidden/>
              </w:rPr>
            </w:r>
            <w:r w:rsidR="00061C67">
              <w:rPr>
                <w:noProof/>
                <w:webHidden/>
              </w:rPr>
              <w:fldChar w:fldCharType="separate"/>
            </w:r>
            <w:r w:rsidR="00061C67">
              <w:rPr>
                <w:noProof/>
                <w:webHidden/>
              </w:rPr>
              <w:t>9</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8" w:history="1">
            <w:r w:rsidR="00061C67" w:rsidRPr="000447FA">
              <w:rPr>
                <w:rStyle w:val="Hyperlink"/>
                <w:noProof/>
              </w:rPr>
              <w:t>CLAUSE 12. EXPORT CONTROLS</w:t>
            </w:r>
            <w:r w:rsidR="00061C67">
              <w:rPr>
                <w:noProof/>
                <w:webHidden/>
              </w:rPr>
              <w:tab/>
            </w:r>
            <w:r w:rsidR="00061C67">
              <w:rPr>
                <w:noProof/>
                <w:webHidden/>
              </w:rPr>
              <w:fldChar w:fldCharType="begin"/>
            </w:r>
            <w:r w:rsidR="00061C67">
              <w:rPr>
                <w:noProof/>
                <w:webHidden/>
              </w:rPr>
              <w:instrText xml:space="preserve"> PAGEREF _Toc416348788 \h </w:instrText>
            </w:r>
            <w:r w:rsidR="00061C67">
              <w:rPr>
                <w:noProof/>
                <w:webHidden/>
              </w:rPr>
            </w:r>
            <w:r w:rsidR="00061C67">
              <w:rPr>
                <w:noProof/>
                <w:webHidden/>
              </w:rPr>
              <w:fldChar w:fldCharType="separate"/>
            </w:r>
            <w:r w:rsidR="00061C67">
              <w:rPr>
                <w:noProof/>
                <w:webHidden/>
              </w:rPr>
              <w:t>9</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89" w:history="1">
            <w:r w:rsidR="00061C67" w:rsidRPr="000447FA">
              <w:rPr>
                <w:rStyle w:val="Hyperlink"/>
                <w:noProof/>
              </w:rPr>
              <w:t>CLAUSE 13. PUBLICATIONS</w:t>
            </w:r>
            <w:r w:rsidR="00061C67">
              <w:rPr>
                <w:noProof/>
                <w:webHidden/>
              </w:rPr>
              <w:tab/>
            </w:r>
            <w:r w:rsidR="00061C67">
              <w:rPr>
                <w:noProof/>
                <w:webHidden/>
              </w:rPr>
              <w:fldChar w:fldCharType="begin"/>
            </w:r>
            <w:r w:rsidR="00061C67">
              <w:rPr>
                <w:noProof/>
                <w:webHidden/>
              </w:rPr>
              <w:instrText xml:space="preserve"> PAGEREF _Toc416348789 \h </w:instrText>
            </w:r>
            <w:r w:rsidR="00061C67">
              <w:rPr>
                <w:noProof/>
                <w:webHidden/>
              </w:rPr>
            </w:r>
            <w:r w:rsidR="00061C67">
              <w:rPr>
                <w:noProof/>
                <w:webHidden/>
              </w:rPr>
              <w:fldChar w:fldCharType="separate"/>
            </w:r>
            <w:r w:rsidR="00061C67">
              <w:rPr>
                <w:noProof/>
                <w:webHidden/>
              </w:rPr>
              <w:t>9</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0" w:history="1">
            <w:r w:rsidR="00061C67" w:rsidRPr="000447FA">
              <w:rPr>
                <w:rStyle w:val="Hyperlink"/>
                <w:noProof/>
              </w:rPr>
              <w:t>CLAUSE 14. EXTENSIONS OF PERIOD OF PERFORMANCE</w:t>
            </w:r>
            <w:r w:rsidR="00061C67">
              <w:rPr>
                <w:noProof/>
                <w:webHidden/>
              </w:rPr>
              <w:tab/>
            </w:r>
            <w:r w:rsidR="00061C67">
              <w:rPr>
                <w:noProof/>
                <w:webHidden/>
              </w:rPr>
              <w:fldChar w:fldCharType="begin"/>
            </w:r>
            <w:r w:rsidR="00061C67">
              <w:rPr>
                <w:noProof/>
                <w:webHidden/>
              </w:rPr>
              <w:instrText xml:space="preserve"> PAGEREF _Toc416348790 \h </w:instrText>
            </w:r>
            <w:r w:rsidR="00061C67">
              <w:rPr>
                <w:noProof/>
                <w:webHidden/>
              </w:rPr>
            </w:r>
            <w:r w:rsidR="00061C67">
              <w:rPr>
                <w:noProof/>
                <w:webHidden/>
              </w:rPr>
              <w:fldChar w:fldCharType="separate"/>
            </w:r>
            <w:r w:rsidR="00061C67">
              <w:rPr>
                <w:noProof/>
                <w:webHidden/>
              </w:rPr>
              <w:t>9</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1" w:history="1">
            <w:r w:rsidR="00061C67" w:rsidRPr="000447FA">
              <w:rPr>
                <w:rStyle w:val="Hyperlink"/>
                <w:noProof/>
              </w:rPr>
              <w:t>CLAUSE 15. PROPERTY TRUST RELATIONSHIP AND INSURANCE COVERAGE</w:t>
            </w:r>
            <w:r w:rsidR="00061C67">
              <w:rPr>
                <w:noProof/>
                <w:webHidden/>
              </w:rPr>
              <w:tab/>
            </w:r>
            <w:r w:rsidR="00061C67">
              <w:rPr>
                <w:noProof/>
                <w:webHidden/>
              </w:rPr>
              <w:fldChar w:fldCharType="begin"/>
            </w:r>
            <w:r w:rsidR="00061C67">
              <w:rPr>
                <w:noProof/>
                <w:webHidden/>
              </w:rPr>
              <w:instrText xml:space="preserve"> PAGEREF _Toc416348791 \h </w:instrText>
            </w:r>
            <w:r w:rsidR="00061C67">
              <w:rPr>
                <w:noProof/>
                <w:webHidden/>
              </w:rPr>
            </w:r>
            <w:r w:rsidR="00061C67">
              <w:rPr>
                <w:noProof/>
                <w:webHidden/>
              </w:rPr>
              <w:fldChar w:fldCharType="separate"/>
            </w:r>
            <w:r w:rsidR="00061C67">
              <w:rPr>
                <w:noProof/>
                <w:webHidden/>
              </w:rPr>
              <w:t>10</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2" w:history="1">
            <w:r w:rsidR="00061C67" w:rsidRPr="000447FA">
              <w:rPr>
                <w:rStyle w:val="Hyperlink"/>
                <w:noProof/>
              </w:rPr>
              <w:t>CLAUSE 16.  PROPERTY – SUPPLIES AND EQUIPMENT</w:t>
            </w:r>
            <w:r w:rsidR="00061C67">
              <w:rPr>
                <w:noProof/>
                <w:webHidden/>
              </w:rPr>
              <w:tab/>
            </w:r>
            <w:r w:rsidR="00061C67">
              <w:rPr>
                <w:noProof/>
                <w:webHidden/>
              </w:rPr>
              <w:fldChar w:fldCharType="begin"/>
            </w:r>
            <w:r w:rsidR="00061C67">
              <w:rPr>
                <w:noProof/>
                <w:webHidden/>
              </w:rPr>
              <w:instrText xml:space="preserve"> PAGEREF _Toc416348792 \h </w:instrText>
            </w:r>
            <w:r w:rsidR="00061C67">
              <w:rPr>
                <w:noProof/>
                <w:webHidden/>
              </w:rPr>
            </w:r>
            <w:r w:rsidR="00061C67">
              <w:rPr>
                <w:noProof/>
                <w:webHidden/>
              </w:rPr>
              <w:fldChar w:fldCharType="separate"/>
            </w:r>
            <w:r w:rsidR="00061C67">
              <w:rPr>
                <w:noProof/>
                <w:webHidden/>
              </w:rPr>
              <w:t>10</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3" w:history="1">
            <w:r w:rsidR="00061C67" w:rsidRPr="000447FA">
              <w:rPr>
                <w:rStyle w:val="Hyperlink"/>
                <w:noProof/>
              </w:rPr>
              <w:t>CLAUSE 17. POTENTIALLY CLASSIFIABLE RESULTS ORIGINATING UNDER THIS AWARD</w:t>
            </w:r>
            <w:r w:rsidR="00061C67">
              <w:rPr>
                <w:noProof/>
                <w:webHidden/>
              </w:rPr>
              <w:tab/>
            </w:r>
            <w:r w:rsidR="00061C67">
              <w:rPr>
                <w:noProof/>
                <w:webHidden/>
              </w:rPr>
              <w:fldChar w:fldCharType="begin"/>
            </w:r>
            <w:r w:rsidR="00061C67">
              <w:rPr>
                <w:noProof/>
                <w:webHidden/>
              </w:rPr>
              <w:instrText xml:space="preserve"> PAGEREF _Toc416348793 \h </w:instrText>
            </w:r>
            <w:r w:rsidR="00061C67">
              <w:rPr>
                <w:noProof/>
                <w:webHidden/>
              </w:rPr>
            </w:r>
            <w:r w:rsidR="00061C67">
              <w:rPr>
                <w:noProof/>
                <w:webHidden/>
              </w:rPr>
              <w:fldChar w:fldCharType="separate"/>
            </w:r>
            <w:r w:rsidR="00061C67">
              <w:rPr>
                <w:noProof/>
                <w:webHidden/>
              </w:rPr>
              <w:t>11</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4" w:history="1">
            <w:r w:rsidR="00061C67" w:rsidRPr="000447FA">
              <w:rPr>
                <w:rStyle w:val="Hyperlink"/>
                <w:noProof/>
              </w:rPr>
              <w:t>CLAUSE 18. RECORD RETENTION</w:t>
            </w:r>
            <w:r w:rsidR="00061C67">
              <w:rPr>
                <w:noProof/>
                <w:webHidden/>
              </w:rPr>
              <w:tab/>
            </w:r>
            <w:r w:rsidR="00061C67">
              <w:rPr>
                <w:noProof/>
                <w:webHidden/>
              </w:rPr>
              <w:fldChar w:fldCharType="begin"/>
            </w:r>
            <w:r w:rsidR="00061C67">
              <w:rPr>
                <w:noProof/>
                <w:webHidden/>
              </w:rPr>
              <w:instrText xml:space="preserve"> PAGEREF _Toc416348794 \h </w:instrText>
            </w:r>
            <w:r w:rsidR="00061C67">
              <w:rPr>
                <w:noProof/>
                <w:webHidden/>
              </w:rPr>
            </w:r>
            <w:r w:rsidR="00061C67">
              <w:rPr>
                <w:noProof/>
                <w:webHidden/>
              </w:rPr>
              <w:fldChar w:fldCharType="separate"/>
            </w:r>
            <w:r w:rsidR="00061C67">
              <w:rPr>
                <w:noProof/>
                <w:webHidden/>
              </w:rPr>
              <w:t>11</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5" w:history="1">
            <w:r w:rsidR="00061C67" w:rsidRPr="000447FA">
              <w:rPr>
                <w:rStyle w:val="Hyperlink"/>
                <w:noProof/>
              </w:rPr>
              <w:t>CLAUSE 19. AUDITS</w:t>
            </w:r>
            <w:r w:rsidR="00061C67">
              <w:rPr>
                <w:noProof/>
                <w:webHidden/>
              </w:rPr>
              <w:tab/>
            </w:r>
            <w:r w:rsidR="00061C67">
              <w:rPr>
                <w:noProof/>
                <w:webHidden/>
              </w:rPr>
              <w:fldChar w:fldCharType="begin"/>
            </w:r>
            <w:r w:rsidR="00061C67">
              <w:rPr>
                <w:noProof/>
                <w:webHidden/>
              </w:rPr>
              <w:instrText xml:space="preserve"> PAGEREF _Toc416348795 \h </w:instrText>
            </w:r>
            <w:r w:rsidR="00061C67">
              <w:rPr>
                <w:noProof/>
                <w:webHidden/>
              </w:rPr>
            </w:r>
            <w:r w:rsidR="00061C67">
              <w:rPr>
                <w:noProof/>
                <w:webHidden/>
              </w:rPr>
              <w:fldChar w:fldCharType="separate"/>
            </w:r>
            <w:r w:rsidR="00061C67">
              <w:rPr>
                <w:noProof/>
                <w:webHidden/>
              </w:rPr>
              <w:t>12</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6" w:history="1">
            <w:r w:rsidR="00061C67" w:rsidRPr="000447FA">
              <w:rPr>
                <w:rStyle w:val="Hyperlink"/>
                <w:noProof/>
              </w:rPr>
              <w:t>CLAUSE 20. CLAIMS, DISPUTES, AND APPEALS</w:t>
            </w:r>
            <w:r w:rsidR="00061C67">
              <w:rPr>
                <w:noProof/>
                <w:webHidden/>
              </w:rPr>
              <w:tab/>
            </w:r>
            <w:r w:rsidR="00061C67">
              <w:rPr>
                <w:noProof/>
                <w:webHidden/>
              </w:rPr>
              <w:fldChar w:fldCharType="begin"/>
            </w:r>
            <w:r w:rsidR="00061C67">
              <w:rPr>
                <w:noProof/>
                <w:webHidden/>
              </w:rPr>
              <w:instrText xml:space="preserve"> PAGEREF _Toc416348796 \h </w:instrText>
            </w:r>
            <w:r w:rsidR="00061C67">
              <w:rPr>
                <w:noProof/>
                <w:webHidden/>
              </w:rPr>
            </w:r>
            <w:r w:rsidR="00061C67">
              <w:rPr>
                <w:noProof/>
                <w:webHidden/>
              </w:rPr>
              <w:fldChar w:fldCharType="separate"/>
            </w:r>
            <w:r w:rsidR="00061C67">
              <w:rPr>
                <w:noProof/>
                <w:webHidden/>
              </w:rPr>
              <w:t>13</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7" w:history="1">
            <w:r w:rsidR="00061C67" w:rsidRPr="000447FA">
              <w:rPr>
                <w:rStyle w:val="Hyperlink"/>
                <w:noProof/>
              </w:rPr>
              <w:t>CLAUSE 21. CONFERENCE SPENDING</w:t>
            </w:r>
            <w:r w:rsidR="00061C67">
              <w:rPr>
                <w:noProof/>
                <w:webHidden/>
              </w:rPr>
              <w:tab/>
            </w:r>
            <w:r w:rsidR="00061C67">
              <w:rPr>
                <w:noProof/>
                <w:webHidden/>
              </w:rPr>
              <w:fldChar w:fldCharType="begin"/>
            </w:r>
            <w:r w:rsidR="00061C67">
              <w:rPr>
                <w:noProof/>
                <w:webHidden/>
              </w:rPr>
              <w:instrText xml:space="preserve"> PAGEREF _Toc416348797 \h </w:instrText>
            </w:r>
            <w:r w:rsidR="00061C67">
              <w:rPr>
                <w:noProof/>
                <w:webHidden/>
              </w:rPr>
            </w:r>
            <w:r w:rsidR="00061C67">
              <w:rPr>
                <w:noProof/>
                <w:webHidden/>
              </w:rPr>
              <w:fldChar w:fldCharType="separate"/>
            </w:r>
            <w:r w:rsidR="00061C67">
              <w:rPr>
                <w:noProof/>
                <w:webHidden/>
              </w:rPr>
              <w:t>13</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798" w:history="1">
            <w:r w:rsidR="00061C67" w:rsidRPr="000447FA">
              <w:rPr>
                <w:rStyle w:val="Hyperlink"/>
                <w:noProof/>
              </w:rPr>
              <w:t>CLAUSE 22. SYSTEM FOR AWARD MANAGEMENT REGISTRATION</w:t>
            </w:r>
            <w:r w:rsidR="00061C67">
              <w:rPr>
                <w:noProof/>
                <w:webHidden/>
              </w:rPr>
              <w:tab/>
            </w:r>
            <w:r w:rsidR="00061C67">
              <w:rPr>
                <w:noProof/>
                <w:webHidden/>
              </w:rPr>
              <w:fldChar w:fldCharType="begin"/>
            </w:r>
            <w:r w:rsidR="00061C67">
              <w:rPr>
                <w:noProof/>
                <w:webHidden/>
              </w:rPr>
              <w:instrText xml:space="preserve"> PAGEREF _Toc416348798 \h </w:instrText>
            </w:r>
            <w:r w:rsidR="00061C67">
              <w:rPr>
                <w:noProof/>
                <w:webHidden/>
              </w:rPr>
            </w:r>
            <w:r w:rsidR="00061C67">
              <w:rPr>
                <w:noProof/>
                <w:webHidden/>
              </w:rPr>
              <w:fldChar w:fldCharType="separate"/>
            </w:r>
            <w:r w:rsidR="00061C67">
              <w:rPr>
                <w:noProof/>
                <w:webHidden/>
              </w:rPr>
              <w:t>13</w:t>
            </w:r>
            <w:r w:rsidR="00061C67">
              <w:rPr>
                <w:noProof/>
                <w:webHidden/>
              </w:rPr>
              <w:fldChar w:fldCharType="end"/>
            </w:r>
          </w:hyperlink>
        </w:p>
        <w:p w:rsidR="00061C67" w:rsidRDefault="00712BE2">
          <w:pPr>
            <w:pStyle w:val="TOC1"/>
            <w:tabs>
              <w:tab w:val="right" w:leader="dot" w:pos="8630"/>
            </w:tabs>
            <w:rPr>
              <w:rFonts w:eastAsiaTheme="minorEastAsia" w:cstheme="minorBidi"/>
              <w:b w:val="0"/>
              <w:bCs w:val="0"/>
              <w:caps w:val="0"/>
              <w:noProof/>
              <w:sz w:val="22"/>
              <w:szCs w:val="22"/>
            </w:rPr>
          </w:pPr>
          <w:hyperlink w:anchor="_Toc416348799" w:history="1">
            <w:r w:rsidR="00061C67" w:rsidRPr="000447FA">
              <w:rPr>
                <w:rStyle w:val="Hyperlink"/>
                <w:noProof/>
              </w:rPr>
              <w:t>SUBPART B. FINANCIAL CLAUSES</w:t>
            </w:r>
            <w:r w:rsidR="00061C67">
              <w:rPr>
                <w:noProof/>
                <w:webHidden/>
              </w:rPr>
              <w:tab/>
            </w:r>
            <w:r w:rsidR="00061C67">
              <w:rPr>
                <w:noProof/>
                <w:webHidden/>
              </w:rPr>
              <w:fldChar w:fldCharType="begin"/>
            </w:r>
            <w:r w:rsidR="00061C67">
              <w:rPr>
                <w:noProof/>
                <w:webHidden/>
              </w:rPr>
              <w:instrText xml:space="preserve"> PAGEREF _Toc416348799 \h </w:instrText>
            </w:r>
            <w:r w:rsidR="00061C67">
              <w:rPr>
                <w:noProof/>
                <w:webHidden/>
              </w:rPr>
            </w:r>
            <w:r w:rsidR="00061C67">
              <w:rPr>
                <w:noProof/>
                <w:webHidden/>
              </w:rPr>
              <w:fldChar w:fldCharType="separate"/>
            </w:r>
            <w:r w:rsidR="00061C67">
              <w:rPr>
                <w:noProof/>
                <w:webHidden/>
              </w:rPr>
              <w:t>14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0" w:history="1">
            <w:r w:rsidR="00061C67" w:rsidRPr="000447FA">
              <w:rPr>
                <w:rStyle w:val="Hyperlink"/>
                <w:noProof/>
              </w:rPr>
              <w:t>CLAUSE 23. MAXIMUM OBLIGATION</w:t>
            </w:r>
            <w:r w:rsidR="00061C67">
              <w:rPr>
                <w:noProof/>
                <w:webHidden/>
              </w:rPr>
              <w:tab/>
            </w:r>
            <w:r w:rsidR="00061C67">
              <w:rPr>
                <w:noProof/>
                <w:webHidden/>
              </w:rPr>
              <w:fldChar w:fldCharType="begin"/>
            </w:r>
            <w:r w:rsidR="00061C67">
              <w:rPr>
                <w:noProof/>
                <w:webHidden/>
              </w:rPr>
              <w:instrText xml:space="preserve"> PAGEREF _Toc416348800 \h </w:instrText>
            </w:r>
            <w:r w:rsidR="00061C67">
              <w:rPr>
                <w:noProof/>
                <w:webHidden/>
              </w:rPr>
            </w:r>
            <w:r w:rsidR="00061C67">
              <w:rPr>
                <w:noProof/>
                <w:webHidden/>
              </w:rPr>
              <w:fldChar w:fldCharType="separate"/>
            </w:r>
            <w:r w:rsidR="00061C67">
              <w:rPr>
                <w:noProof/>
                <w:webHidden/>
              </w:rPr>
              <w:t>14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1" w:history="1">
            <w:r w:rsidR="00061C67" w:rsidRPr="000447FA">
              <w:rPr>
                <w:rStyle w:val="Hyperlink"/>
                <w:noProof/>
              </w:rPr>
              <w:t>CLAUSE 24. COST SHARING</w:t>
            </w:r>
            <w:r w:rsidR="00061C67">
              <w:rPr>
                <w:noProof/>
                <w:webHidden/>
              </w:rPr>
              <w:tab/>
            </w:r>
            <w:r w:rsidR="00061C67">
              <w:rPr>
                <w:noProof/>
                <w:webHidden/>
              </w:rPr>
              <w:fldChar w:fldCharType="begin"/>
            </w:r>
            <w:r w:rsidR="00061C67">
              <w:rPr>
                <w:noProof/>
                <w:webHidden/>
              </w:rPr>
              <w:instrText xml:space="preserve"> PAGEREF _Toc416348801 \h </w:instrText>
            </w:r>
            <w:r w:rsidR="00061C67">
              <w:rPr>
                <w:noProof/>
                <w:webHidden/>
              </w:rPr>
            </w:r>
            <w:r w:rsidR="00061C67">
              <w:rPr>
                <w:noProof/>
                <w:webHidden/>
              </w:rPr>
              <w:fldChar w:fldCharType="separate"/>
            </w:r>
            <w:r w:rsidR="00061C67">
              <w:rPr>
                <w:noProof/>
                <w:webHidden/>
              </w:rPr>
              <w:t>14</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2" w:history="1">
            <w:r w:rsidR="00061C67" w:rsidRPr="000447FA">
              <w:rPr>
                <w:rStyle w:val="Hyperlink"/>
                <w:noProof/>
              </w:rPr>
              <w:t>CLAUSE 25. REFUND OBLIGATION</w:t>
            </w:r>
            <w:r w:rsidR="00061C67">
              <w:rPr>
                <w:noProof/>
                <w:webHidden/>
              </w:rPr>
              <w:tab/>
            </w:r>
            <w:r w:rsidR="00061C67">
              <w:rPr>
                <w:noProof/>
                <w:webHidden/>
              </w:rPr>
              <w:fldChar w:fldCharType="begin"/>
            </w:r>
            <w:r w:rsidR="00061C67">
              <w:rPr>
                <w:noProof/>
                <w:webHidden/>
              </w:rPr>
              <w:instrText xml:space="preserve"> PAGEREF _Toc416348802 \h </w:instrText>
            </w:r>
            <w:r w:rsidR="00061C67">
              <w:rPr>
                <w:noProof/>
                <w:webHidden/>
              </w:rPr>
            </w:r>
            <w:r w:rsidR="00061C67">
              <w:rPr>
                <w:noProof/>
                <w:webHidden/>
              </w:rPr>
              <w:fldChar w:fldCharType="separate"/>
            </w:r>
            <w:r w:rsidR="00061C67">
              <w:rPr>
                <w:noProof/>
                <w:webHidden/>
              </w:rPr>
              <w:t>15</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3" w:history="1">
            <w:r w:rsidR="00061C67" w:rsidRPr="000447FA">
              <w:rPr>
                <w:rStyle w:val="Hyperlink"/>
                <w:noProof/>
              </w:rPr>
              <w:t>CLAUSE 26. APPLICABLE COST PRINCIPLES</w:t>
            </w:r>
            <w:r w:rsidR="00061C67">
              <w:rPr>
                <w:noProof/>
                <w:webHidden/>
              </w:rPr>
              <w:tab/>
            </w:r>
            <w:r w:rsidR="00061C67">
              <w:rPr>
                <w:noProof/>
                <w:webHidden/>
              </w:rPr>
              <w:fldChar w:fldCharType="begin"/>
            </w:r>
            <w:r w:rsidR="00061C67">
              <w:rPr>
                <w:noProof/>
                <w:webHidden/>
              </w:rPr>
              <w:instrText xml:space="preserve"> PAGEREF _Toc416348803 \h </w:instrText>
            </w:r>
            <w:r w:rsidR="00061C67">
              <w:rPr>
                <w:noProof/>
                <w:webHidden/>
              </w:rPr>
            </w:r>
            <w:r w:rsidR="00061C67">
              <w:rPr>
                <w:noProof/>
                <w:webHidden/>
              </w:rPr>
              <w:fldChar w:fldCharType="separate"/>
            </w:r>
            <w:r w:rsidR="00061C67">
              <w:rPr>
                <w:noProof/>
                <w:webHidden/>
              </w:rPr>
              <w:t>15</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4" w:history="1">
            <w:r w:rsidR="00061C67" w:rsidRPr="000447FA">
              <w:rPr>
                <w:rStyle w:val="Hyperlink"/>
                <w:noProof/>
              </w:rPr>
              <w:t>CLAUSE 27. INDIRECT COSTS</w:t>
            </w:r>
            <w:r w:rsidR="00061C67">
              <w:rPr>
                <w:noProof/>
                <w:webHidden/>
              </w:rPr>
              <w:tab/>
            </w:r>
            <w:r w:rsidR="00061C67">
              <w:rPr>
                <w:noProof/>
                <w:webHidden/>
              </w:rPr>
              <w:fldChar w:fldCharType="begin"/>
            </w:r>
            <w:r w:rsidR="00061C67">
              <w:rPr>
                <w:noProof/>
                <w:webHidden/>
              </w:rPr>
              <w:instrText xml:space="preserve"> PAGEREF _Toc416348804 \h </w:instrText>
            </w:r>
            <w:r w:rsidR="00061C67">
              <w:rPr>
                <w:noProof/>
                <w:webHidden/>
              </w:rPr>
            </w:r>
            <w:r w:rsidR="00061C67">
              <w:rPr>
                <w:noProof/>
                <w:webHidden/>
              </w:rPr>
              <w:fldChar w:fldCharType="separate"/>
            </w:r>
            <w:r w:rsidR="00061C67">
              <w:rPr>
                <w:noProof/>
                <w:webHidden/>
              </w:rPr>
              <w:t>16</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5" w:history="1">
            <w:r w:rsidR="00061C67" w:rsidRPr="000447FA">
              <w:rPr>
                <w:rStyle w:val="Hyperlink"/>
                <w:noProof/>
              </w:rPr>
              <w:t>CLAUSE 28. PRE-AWARD COSTS</w:t>
            </w:r>
            <w:r w:rsidR="00061C67">
              <w:rPr>
                <w:noProof/>
                <w:webHidden/>
              </w:rPr>
              <w:tab/>
            </w:r>
            <w:r w:rsidR="00061C67">
              <w:rPr>
                <w:noProof/>
                <w:webHidden/>
              </w:rPr>
              <w:fldChar w:fldCharType="begin"/>
            </w:r>
            <w:r w:rsidR="00061C67">
              <w:rPr>
                <w:noProof/>
                <w:webHidden/>
              </w:rPr>
              <w:instrText xml:space="preserve"> PAGEREF _Toc416348805 \h </w:instrText>
            </w:r>
            <w:r w:rsidR="00061C67">
              <w:rPr>
                <w:noProof/>
                <w:webHidden/>
              </w:rPr>
            </w:r>
            <w:r w:rsidR="00061C67">
              <w:rPr>
                <w:noProof/>
                <w:webHidden/>
              </w:rPr>
              <w:fldChar w:fldCharType="separate"/>
            </w:r>
            <w:r w:rsidR="00061C67">
              <w:rPr>
                <w:noProof/>
                <w:webHidden/>
              </w:rPr>
              <w:t>16</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6" w:history="1">
            <w:r w:rsidR="00061C67" w:rsidRPr="000447FA">
              <w:rPr>
                <w:rStyle w:val="Hyperlink"/>
                <w:noProof/>
              </w:rPr>
              <w:t>CLAUSE 29. PATENT COSTS</w:t>
            </w:r>
            <w:r w:rsidR="00061C67">
              <w:rPr>
                <w:noProof/>
                <w:webHidden/>
              </w:rPr>
              <w:tab/>
            </w:r>
            <w:r w:rsidR="00061C67">
              <w:rPr>
                <w:noProof/>
                <w:webHidden/>
              </w:rPr>
              <w:fldChar w:fldCharType="begin"/>
            </w:r>
            <w:r w:rsidR="00061C67">
              <w:rPr>
                <w:noProof/>
                <w:webHidden/>
              </w:rPr>
              <w:instrText xml:space="preserve"> PAGEREF _Toc416348806 \h </w:instrText>
            </w:r>
            <w:r w:rsidR="00061C67">
              <w:rPr>
                <w:noProof/>
                <w:webHidden/>
              </w:rPr>
            </w:r>
            <w:r w:rsidR="00061C67">
              <w:rPr>
                <w:noProof/>
                <w:webHidden/>
              </w:rPr>
              <w:fldChar w:fldCharType="separate"/>
            </w:r>
            <w:r w:rsidR="00061C67">
              <w:rPr>
                <w:noProof/>
                <w:webHidden/>
              </w:rPr>
              <w:t>17</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7" w:history="1">
            <w:r w:rsidR="00061C67" w:rsidRPr="000447FA">
              <w:rPr>
                <w:rStyle w:val="Hyperlink"/>
                <w:noProof/>
              </w:rPr>
              <w:t>CLAUSE 30. PAYMENT PROCEDURES</w:t>
            </w:r>
            <w:r w:rsidR="00061C67">
              <w:rPr>
                <w:noProof/>
                <w:webHidden/>
              </w:rPr>
              <w:tab/>
            </w:r>
            <w:r w:rsidR="00061C67">
              <w:rPr>
                <w:noProof/>
                <w:webHidden/>
              </w:rPr>
              <w:fldChar w:fldCharType="begin"/>
            </w:r>
            <w:r w:rsidR="00061C67">
              <w:rPr>
                <w:noProof/>
                <w:webHidden/>
              </w:rPr>
              <w:instrText xml:space="preserve"> PAGEREF _Toc416348807 \h </w:instrText>
            </w:r>
            <w:r w:rsidR="00061C67">
              <w:rPr>
                <w:noProof/>
                <w:webHidden/>
              </w:rPr>
            </w:r>
            <w:r w:rsidR="00061C67">
              <w:rPr>
                <w:noProof/>
                <w:webHidden/>
              </w:rPr>
              <w:fldChar w:fldCharType="separate"/>
            </w:r>
            <w:r w:rsidR="00061C67">
              <w:rPr>
                <w:noProof/>
                <w:webHidden/>
              </w:rPr>
              <w:t>17</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8" w:history="1">
            <w:r w:rsidR="00061C67" w:rsidRPr="000447FA">
              <w:rPr>
                <w:rStyle w:val="Hyperlink"/>
                <w:noProof/>
              </w:rPr>
              <w:t>CLAUSE 31. BUDGET CHANGES</w:t>
            </w:r>
            <w:r w:rsidR="00061C67">
              <w:rPr>
                <w:noProof/>
                <w:webHidden/>
              </w:rPr>
              <w:tab/>
            </w:r>
            <w:r w:rsidR="00061C67">
              <w:rPr>
                <w:noProof/>
                <w:webHidden/>
              </w:rPr>
              <w:fldChar w:fldCharType="begin"/>
            </w:r>
            <w:r w:rsidR="00061C67">
              <w:rPr>
                <w:noProof/>
                <w:webHidden/>
              </w:rPr>
              <w:instrText xml:space="preserve"> PAGEREF _Toc416348808 \h </w:instrText>
            </w:r>
            <w:r w:rsidR="00061C67">
              <w:rPr>
                <w:noProof/>
                <w:webHidden/>
              </w:rPr>
            </w:r>
            <w:r w:rsidR="00061C67">
              <w:rPr>
                <w:noProof/>
                <w:webHidden/>
              </w:rPr>
              <w:fldChar w:fldCharType="separate"/>
            </w:r>
            <w:r w:rsidR="00061C67">
              <w:rPr>
                <w:noProof/>
                <w:webHidden/>
              </w:rPr>
              <w:t>20</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09" w:history="1">
            <w:r w:rsidR="00061C67" w:rsidRPr="000447FA">
              <w:rPr>
                <w:rStyle w:val="Hyperlink"/>
                <w:noProof/>
              </w:rPr>
              <w:t>CLAUSE 32. USE OF PROGRAM INCOME</w:t>
            </w:r>
            <w:r w:rsidR="00061C67">
              <w:rPr>
                <w:noProof/>
                <w:webHidden/>
              </w:rPr>
              <w:tab/>
            </w:r>
            <w:r w:rsidR="00061C67">
              <w:rPr>
                <w:noProof/>
                <w:webHidden/>
              </w:rPr>
              <w:fldChar w:fldCharType="begin"/>
            </w:r>
            <w:r w:rsidR="00061C67">
              <w:rPr>
                <w:noProof/>
                <w:webHidden/>
              </w:rPr>
              <w:instrText xml:space="preserve"> PAGEREF _Toc416348809 \h </w:instrText>
            </w:r>
            <w:r w:rsidR="00061C67">
              <w:rPr>
                <w:noProof/>
                <w:webHidden/>
              </w:rPr>
            </w:r>
            <w:r w:rsidR="00061C67">
              <w:rPr>
                <w:noProof/>
                <w:webHidden/>
              </w:rPr>
              <w:fldChar w:fldCharType="separate"/>
            </w:r>
            <w:r w:rsidR="00061C67">
              <w:rPr>
                <w:noProof/>
                <w:webHidden/>
              </w:rPr>
              <w:t>20</w:t>
            </w:r>
            <w:r w:rsidR="00061C67">
              <w:rPr>
                <w:noProof/>
                <w:webHidden/>
              </w:rPr>
              <w:fldChar w:fldCharType="end"/>
            </w:r>
          </w:hyperlink>
        </w:p>
        <w:p w:rsidR="00061C67" w:rsidRDefault="00712BE2">
          <w:pPr>
            <w:pStyle w:val="TOC1"/>
            <w:tabs>
              <w:tab w:val="right" w:leader="dot" w:pos="8630"/>
            </w:tabs>
            <w:rPr>
              <w:rFonts w:eastAsiaTheme="minorEastAsia" w:cstheme="minorBidi"/>
              <w:b w:val="0"/>
              <w:bCs w:val="0"/>
              <w:caps w:val="0"/>
              <w:noProof/>
              <w:sz w:val="22"/>
              <w:szCs w:val="22"/>
            </w:rPr>
          </w:pPr>
          <w:hyperlink w:anchor="_Toc416348810" w:history="1">
            <w:r w:rsidR="00061C67" w:rsidRPr="000447FA">
              <w:rPr>
                <w:rStyle w:val="Hyperlink"/>
                <w:noProof/>
              </w:rPr>
              <w:t>SUBPART C. MISCELLANEOUS CLAUSES</w:t>
            </w:r>
            <w:r w:rsidR="00061C67">
              <w:rPr>
                <w:noProof/>
                <w:webHidden/>
              </w:rPr>
              <w:tab/>
            </w:r>
            <w:r w:rsidR="00061C67">
              <w:rPr>
                <w:noProof/>
                <w:webHidden/>
              </w:rPr>
              <w:fldChar w:fldCharType="begin"/>
            </w:r>
            <w:r w:rsidR="00061C67">
              <w:rPr>
                <w:noProof/>
                <w:webHidden/>
              </w:rPr>
              <w:instrText xml:space="preserve"> PAGEREF _Toc416348810 \h </w:instrText>
            </w:r>
            <w:r w:rsidR="00061C67">
              <w:rPr>
                <w:noProof/>
                <w:webHidden/>
              </w:rPr>
            </w:r>
            <w:r w:rsidR="00061C67">
              <w:rPr>
                <w:noProof/>
                <w:webHidden/>
              </w:rPr>
              <w:fldChar w:fldCharType="separate"/>
            </w:r>
            <w:r w:rsidR="00061C67">
              <w:rPr>
                <w:noProof/>
                <w:webHidden/>
              </w:rPr>
              <w:t>21</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11" w:history="1">
            <w:r w:rsidR="00061C67" w:rsidRPr="000447FA">
              <w:rPr>
                <w:rStyle w:val="Hyperlink"/>
                <w:noProof/>
              </w:rPr>
              <w:t>CLAUSE 33. FELONY CONVICTION AND FEDERAL TAX LIABILITY ASSURANCES</w:t>
            </w:r>
            <w:r w:rsidR="00061C67">
              <w:rPr>
                <w:noProof/>
                <w:webHidden/>
              </w:rPr>
              <w:tab/>
            </w:r>
            <w:r w:rsidR="00061C67">
              <w:rPr>
                <w:noProof/>
                <w:webHidden/>
              </w:rPr>
              <w:fldChar w:fldCharType="begin"/>
            </w:r>
            <w:r w:rsidR="00061C67">
              <w:rPr>
                <w:noProof/>
                <w:webHidden/>
              </w:rPr>
              <w:instrText xml:space="preserve"> PAGEREF _Toc416348811 \h </w:instrText>
            </w:r>
            <w:r w:rsidR="00061C67">
              <w:rPr>
                <w:noProof/>
                <w:webHidden/>
              </w:rPr>
            </w:r>
            <w:r w:rsidR="00061C67">
              <w:rPr>
                <w:noProof/>
                <w:webHidden/>
              </w:rPr>
              <w:fldChar w:fldCharType="separate"/>
            </w:r>
            <w:r w:rsidR="00061C67">
              <w:rPr>
                <w:noProof/>
                <w:webHidden/>
              </w:rPr>
              <w:t>21</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12" w:history="1">
            <w:r w:rsidR="00061C67" w:rsidRPr="000447FA">
              <w:rPr>
                <w:rStyle w:val="Hyperlink"/>
                <w:noProof/>
              </w:rPr>
              <w:t>CLAUSE 34. NON-ASSIGNABILITY</w:t>
            </w:r>
            <w:r w:rsidR="00061C67">
              <w:rPr>
                <w:noProof/>
                <w:webHidden/>
              </w:rPr>
              <w:tab/>
            </w:r>
            <w:r w:rsidR="00061C67">
              <w:rPr>
                <w:noProof/>
                <w:webHidden/>
              </w:rPr>
              <w:fldChar w:fldCharType="begin"/>
            </w:r>
            <w:r w:rsidR="00061C67">
              <w:rPr>
                <w:noProof/>
                <w:webHidden/>
              </w:rPr>
              <w:instrText xml:space="preserve"> PAGEREF _Toc416348812 \h </w:instrText>
            </w:r>
            <w:r w:rsidR="00061C67">
              <w:rPr>
                <w:noProof/>
                <w:webHidden/>
              </w:rPr>
            </w:r>
            <w:r w:rsidR="00061C67">
              <w:rPr>
                <w:noProof/>
                <w:webHidden/>
              </w:rPr>
              <w:fldChar w:fldCharType="separate"/>
            </w:r>
            <w:r w:rsidR="00061C67">
              <w:rPr>
                <w:noProof/>
                <w:webHidden/>
              </w:rPr>
              <w:t>21</w:t>
            </w:r>
            <w:r w:rsidR="00061C67">
              <w:rPr>
                <w:noProof/>
                <w:webHidden/>
              </w:rPr>
              <w:fldChar w:fldCharType="end"/>
            </w:r>
          </w:hyperlink>
        </w:p>
        <w:p w:rsidR="00061C67" w:rsidRDefault="00712BE2">
          <w:pPr>
            <w:pStyle w:val="TOC2"/>
            <w:tabs>
              <w:tab w:val="right" w:leader="dot" w:pos="8630"/>
            </w:tabs>
            <w:rPr>
              <w:rFonts w:eastAsiaTheme="minorEastAsia" w:cstheme="minorBidi"/>
              <w:smallCaps w:val="0"/>
              <w:noProof/>
              <w:sz w:val="22"/>
              <w:szCs w:val="22"/>
            </w:rPr>
          </w:pPr>
          <w:hyperlink w:anchor="_Toc416348813" w:history="1">
            <w:r w:rsidR="00061C67" w:rsidRPr="000447FA">
              <w:rPr>
                <w:rStyle w:val="Hyperlink"/>
                <w:noProof/>
              </w:rPr>
              <w:t>CLAUSE 35. NONDISCLOSURE AND CONFIDENTIALITY AGREEMENTS ASSURANCES</w:t>
            </w:r>
            <w:r w:rsidR="00061C67">
              <w:rPr>
                <w:noProof/>
                <w:webHidden/>
              </w:rPr>
              <w:tab/>
            </w:r>
            <w:r w:rsidR="00061C67">
              <w:rPr>
                <w:noProof/>
                <w:webHidden/>
              </w:rPr>
              <w:fldChar w:fldCharType="begin"/>
            </w:r>
            <w:r w:rsidR="00061C67">
              <w:rPr>
                <w:noProof/>
                <w:webHidden/>
              </w:rPr>
              <w:instrText xml:space="preserve"> PAGEREF _Toc416348813 \h </w:instrText>
            </w:r>
            <w:r w:rsidR="00061C67">
              <w:rPr>
                <w:noProof/>
                <w:webHidden/>
              </w:rPr>
            </w:r>
            <w:r w:rsidR="00061C67">
              <w:rPr>
                <w:noProof/>
                <w:webHidden/>
              </w:rPr>
              <w:fldChar w:fldCharType="separate"/>
            </w:r>
            <w:r w:rsidR="00061C67">
              <w:rPr>
                <w:noProof/>
                <w:webHidden/>
              </w:rPr>
              <w:t>21</w:t>
            </w:r>
            <w:r w:rsidR="00061C67">
              <w:rPr>
                <w:noProof/>
                <w:webHidden/>
              </w:rPr>
              <w:fldChar w:fldCharType="end"/>
            </w:r>
          </w:hyperlink>
        </w:p>
        <w:p w:rsidR="00061C67" w:rsidRDefault="00712BE2">
          <w:pPr>
            <w:pStyle w:val="TOC1"/>
            <w:tabs>
              <w:tab w:val="right" w:leader="dot" w:pos="8630"/>
            </w:tabs>
            <w:rPr>
              <w:rFonts w:eastAsiaTheme="minorEastAsia" w:cstheme="minorBidi"/>
              <w:b w:val="0"/>
              <w:bCs w:val="0"/>
              <w:caps w:val="0"/>
              <w:noProof/>
              <w:sz w:val="22"/>
              <w:szCs w:val="22"/>
            </w:rPr>
          </w:pPr>
          <w:hyperlink w:anchor="_Toc416348814" w:history="1">
            <w:r w:rsidR="00061C67" w:rsidRPr="000447FA">
              <w:rPr>
                <w:rStyle w:val="Hyperlink"/>
                <w:noProof/>
              </w:rPr>
              <w:t>APPENDIX A:</w:t>
            </w:r>
            <w:r w:rsidR="00061C67">
              <w:rPr>
                <w:noProof/>
                <w:webHidden/>
              </w:rPr>
              <w:tab/>
            </w:r>
            <w:r w:rsidR="00061C67">
              <w:rPr>
                <w:noProof/>
                <w:webHidden/>
              </w:rPr>
              <w:fldChar w:fldCharType="begin"/>
            </w:r>
            <w:r w:rsidR="00061C67">
              <w:rPr>
                <w:noProof/>
                <w:webHidden/>
              </w:rPr>
              <w:instrText xml:space="preserve"> PAGEREF _Toc416348814 \h </w:instrText>
            </w:r>
            <w:r w:rsidR="00061C67">
              <w:rPr>
                <w:noProof/>
                <w:webHidden/>
              </w:rPr>
            </w:r>
            <w:r w:rsidR="00061C67">
              <w:rPr>
                <w:noProof/>
                <w:webHidden/>
              </w:rPr>
              <w:fldChar w:fldCharType="separate"/>
            </w:r>
            <w:r w:rsidR="00061C67">
              <w:rPr>
                <w:noProof/>
                <w:webHidden/>
              </w:rPr>
              <w:t>22</w:t>
            </w:r>
            <w:r w:rsidR="00061C67">
              <w:rPr>
                <w:noProof/>
                <w:webHidden/>
              </w:rPr>
              <w:fldChar w:fldCharType="end"/>
            </w:r>
          </w:hyperlink>
        </w:p>
        <w:p w:rsidR="00061C67" w:rsidRDefault="00712BE2">
          <w:pPr>
            <w:pStyle w:val="TOC1"/>
            <w:tabs>
              <w:tab w:val="right" w:leader="dot" w:pos="8630"/>
            </w:tabs>
            <w:rPr>
              <w:rFonts w:eastAsiaTheme="minorEastAsia" w:cstheme="minorBidi"/>
              <w:b w:val="0"/>
              <w:bCs w:val="0"/>
              <w:caps w:val="0"/>
              <w:noProof/>
              <w:sz w:val="22"/>
              <w:szCs w:val="22"/>
            </w:rPr>
          </w:pPr>
          <w:hyperlink w:anchor="_Toc416348815" w:history="1">
            <w:r w:rsidR="00061C67" w:rsidRPr="000447FA">
              <w:rPr>
                <w:rStyle w:val="Hyperlink"/>
                <w:noProof/>
              </w:rPr>
              <w:t>APPENDIX B:</w:t>
            </w:r>
            <w:r w:rsidR="00061C67">
              <w:rPr>
                <w:noProof/>
                <w:webHidden/>
              </w:rPr>
              <w:tab/>
            </w:r>
            <w:r w:rsidR="00061C67">
              <w:rPr>
                <w:noProof/>
                <w:webHidden/>
              </w:rPr>
              <w:fldChar w:fldCharType="begin"/>
            </w:r>
            <w:r w:rsidR="00061C67">
              <w:rPr>
                <w:noProof/>
                <w:webHidden/>
              </w:rPr>
              <w:instrText xml:space="preserve"> PAGEREF _Toc416348815 \h </w:instrText>
            </w:r>
            <w:r w:rsidR="00061C67">
              <w:rPr>
                <w:noProof/>
                <w:webHidden/>
              </w:rPr>
            </w:r>
            <w:r w:rsidR="00061C67">
              <w:rPr>
                <w:noProof/>
                <w:webHidden/>
              </w:rPr>
              <w:fldChar w:fldCharType="separate"/>
            </w:r>
            <w:r w:rsidR="00061C67">
              <w:rPr>
                <w:noProof/>
                <w:webHidden/>
              </w:rPr>
              <w:t>26</w:t>
            </w:r>
            <w:r w:rsidR="00061C67">
              <w:rPr>
                <w:noProof/>
                <w:webHidden/>
              </w:rPr>
              <w:fldChar w:fldCharType="end"/>
            </w:r>
          </w:hyperlink>
        </w:p>
        <w:p w:rsidR="00061C67" w:rsidRDefault="00061C67" w:rsidP="00061C67">
          <w:pPr>
            <w:rPr>
              <w:b/>
              <w:bCs/>
              <w:noProof/>
            </w:rPr>
          </w:pPr>
          <w:r>
            <w:rPr>
              <w:b/>
              <w:bCs/>
              <w:noProof/>
            </w:rPr>
            <w:fldChar w:fldCharType="end"/>
          </w:r>
        </w:p>
      </w:sdtContent>
    </w:sdt>
    <w:p w:rsidR="00061C67" w:rsidRDefault="00061C67" w:rsidP="00061C67">
      <w:pPr>
        <w:rPr>
          <w:rFonts w:asciiTheme="minorHAnsi" w:hAnsiTheme="minorHAnsi"/>
          <w:sz w:val="24"/>
          <w:szCs w:val="24"/>
        </w:rPr>
      </w:pPr>
    </w:p>
    <w:p w:rsidR="00061C67" w:rsidRDefault="00061C67" w:rsidP="00061C67">
      <w:pPr>
        <w:widowControl/>
        <w:autoSpaceDE/>
        <w:autoSpaceDN/>
        <w:adjustRightInd/>
        <w:spacing w:after="200" w:line="276" w:lineRule="auto"/>
        <w:rPr>
          <w:rFonts w:asciiTheme="minorHAnsi" w:eastAsiaTheme="majorEastAsia" w:hAnsiTheme="minorHAnsi" w:cstheme="majorBidi"/>
          <w:b/>
          <w:bCs/>
          <w:sz w:val="24"/>
          <w:szCs w:val="24"/>
        </w:rPr>
      </w:pPr>
      <w:r>
        <w:rPr>
          <w:rFonts w:asciiTheme="minorHAnsi" w:hAnsiTheme="minorHAnsi"/>
          <w:sz w:val="24"/>
          <w:szCs w:val="24"/>
        </w:rPr>
        <w:br w:type="page"/>
      </w:r>
    </w:p>
    <w:p w:rsidR="00061C67" w:rsidRPr="00FF66AA" w:rsidRDefault="00061C67" w:rsidP="00061C67">
      <w:pPr>
        <w:pStyle w:val="Heading1"/>
        <w:rPr>
          <w:rFonts w:asciiTheme="minorHAnsi" w:hAnsiTheme="minorHAnsi"/>
          <w:color w:val="auto"/>
          <w:sz w:val="24"/>
          <w:szCs w:val="24"/>
        </w:rPr>
      </w:pPr>
      <w:bookmarkStart w:id="1" w:name="_Toc416348776"/>
      <w:r w:rsidRPr="00FF66AA">
        <w:rPr>
          <w:rFonts w:asciiTheme="minorHAnsi" w:hAnsiTheme="minorHAnsi"/>
          <w:color w:val="auto"/>
          <w:sz w:val="24"/>
          <w:szCs w:val="24"/>
        </w:rPr>
        <w:lastRenderedPageBreak/>
        <w:t xml:space="preserve">SUBPART A. GENERAL </w:t>
      </w:r>
      <w:r>
        <w:rPr>
          <w:rFonts w:asciiTheme="minorHAnsi" w:hAnsiTheme="minorHAnsi"/>
          <w:color w:val="auto"/>
          <w:sz w:val="24"/>
          <w:szCs w:val="24"/>
        </w:rPr>
        <w:t>CLAUSE</w:t>
      </w:r>
      <w:r w:rsidRPr="00FF66AA">
        <w:rPr>
          <w:rFonts w:asciiTheme="minorHAnsi" w:hAnsiTheme="minorHAnsi"/>
          <w:color w:val="auto"/>
          <w:sz w:val="24"/>
          <w:szCs w:val="24"/>
        </w:rPr>
        <w:t>S</w:t>
      </w:r>
      <w:bookmarkEnd w:id="1"/>
    </w:p>
    <w:p w:rsidR="00061C67" w:rsidRDefault="00061C67" w:rsidP="00061C67">
      <w:pPr>
        <w:pStyle w:val="NoSpacing"/>
      </w:pPr>
    </w:p>
    <w:p w:rsidR="00061C67" w:rsidRDefault="00061C67" w:rsidP="00061C67">
      <w:pPr>
        <w:pStyle w:val="Heading2"/>
        <w:rPr>
          <w:rFonts w:asciiTheme="minorHAnsi" w:hAnsiTheme="minorHAnsi"/>
          <w:szCs w:val="24"/>
        </w:rPr>
      </w:pPr>
      <w:bookmarkStart w:id="2" w:name="_Toc416348777"/>
      <w:r>
        <w:rPr>
          <w:rFonts w:asciiTheme="minorHAnsi" w:hAnsiTheme="minorHAnsi"/>
          <w:szCs w:val="24"/>
        </w:rPr>
        <w:t>CLAUSE 1. LEGAL AUTHORITY AND EFFECT</w:t>
      </w:r>
      <w:bookmarkEnd w:id="2"/>
    </w:p>
    <w:p w:rsidR="00061C67" w:rsidRDefault="00061C67" w:rsidP="00061C67"/>
    <w:p w:rsidR="00061C67" w:rsidRPr="00B87A9C" w:rsidRDefault="00061C67" w:rsidP="00061C67">
      <w:pPr>
        <w:rPr>
          <w:rFonts w:asciiTheme="minorHAnsi" w:hAnsiTheme="minorHAnsi"/>
          <w:sz w:val="24"/>
          <w:szCs w:val="24"/>
        </w:rPr>
      </w:pPr>
      <w:r w:rsidRPr="00B87A9C">
        <w:rPr>
          <w:rFonts w:asciiTheme="minorHAnsi" w:hAnsiTheme="minorHAnsi"/>
          <w:sz w:val="24"/>
          <w:szCs w:val="24"/>
        </w:rPr>
        <w:t>A</w:t>
      </w:r>
      <w:r>
        <w:rPr>
          <w:rFonts w:asciiTheme="minorHAnsi" w:hAnsiTheme="minorHAnsi"/>
          <w:sz w:val="24"/>
          <w:szCs w:val="24"/>
        </w:rPr>
        <w:t xml:space="preserve">n ARPA-E </w:t>
      </w:r>
      <w:r w:rsidRPr="00B87A9C">
        <w:rPr>
          <w:rFonts w:asciiTheme="minorHAnsi" w:hAnsiTheme="minorHAnsi"/>
          <w:sz w:val="24"/>
          <w:szCs w:val="24"/>
        </w:rPr>
        <w:t xml:space="preserve">financial assistance </w:t>
      </w:r>
      <w:r>
        <w:rPr>
          <w:rFonts w:asciiTheme="minorHAnsi" w:hAnsiTheme="minorHAnsi"/>
          <w:sz w:val="24"/>
          <w:szCs w:val="24"/>
        </w:rPr>
        <w:t>A</w:t>
      </w:r>
      <w:r w:rsidRPr="00B87A9C">
        <w:rPr>
          <w:rFonts w:asciiTheme="minorHAnsi" w:hAnsiTheme="minorHAnsi"/>
          <w:sz w:val="24"/>
          <w:szCs w:val="24"/>
        </w:rPr>
        <w:t>ward</w:t>
      </w:r>
      <w:r>
        <w:rPr>
          <w:rFonts w:asciiTheme="minorHAnsi" w:hAnsiTheme="minorHAnsi"/>
          <w:sz w:val="24"/>
          <w:szCs w:val="24"/>
        </w:rPr>
        <w:t>, and any modification of such Award,</w:t>
      </w:r>
      <w:r w:rsidRPr="00B87A9C">
        <w:rPr>
          <w:rFonts w:asciiTheme="minorHAnsi" w:hAnsiTheme="minorHAnsi"/>
          <w:sz w:val="24"/>
          <w:szCs w:val="24"/>
        </w:rPr>
        <w:t xml:space="preserve"> is valid only if it is in writing and is signed, either in writing or electronically, by a</w:t>
      </w:r>
      <w:r>
        <w:rPr>
          <w:rFonts w:asciiTheme="minorHAnsi" w:hAnsiTheme="minorHAnsi"/>
          <w:sz w:val="24"/>
          <w:szCs w:val="24"/>
        </w:rPr>
        <w:t xml:space="preserve">n ARPA-E Contracting Officer. </w:t>
      </w:r>
      <w:r w:rsidRPr="00B87A9C">
        <w:rPr>
          <w:rFonts w:asciiTheme="minorHAnsi" w:hAnsiTheme="minorHAnsi"/>
          <w:sz w:val="24"/>
          <w:szCs w:val="24"/>
        </w:rPr>
        <w:t xml:space="preserve">  </w:t>
      </w:r>
    </w:p>
    <w:p w:rsidR="00061C67" w:rsidRDefault="00061C67" w:rsidP="00061C67">
      <w:pPr>
        <w:pStyle w:val="NoSpacing"/>
      </w:pPr>
    </w:p>
    <w:p w:rsidR="00061C67" w:rsidRPr="00263474" w:rsidRDefault="00061C67" w:rsidP="00061C67">
      <w:pPr>
        <w:pStyle w:val="Heading2"/>
        <w:rPr>
          <w:rFonts w:asciiTheme="minorHAnsi" w:hAnsiTheme="minorHAnsi"/>
          <w:szCs w:val="24"/>
        </w:rPr>
      </w:pPr>
      <w:bookmarkStart w:id="3" w:name="_Toc416348778"/>
      <w:r>
        <w:rPr>
          <w:rFonts w:asciiTheme="minorHAnsi" w:hAnsiTheme="minorHAnsi"/>
          <w:szCs w:val="24"/>
        </w:rPr>
        <w:t xml:space="preserve">CLAUSE 2. </w:t>
      </w:r>
      <w:r w:rsidRPr="00263474">
        <w:rPr>
          <w:rFonts w:asciiTheme="minorHAnsi" w:hAnsiTheme="minorHAnsi"/>
          <w:szCs w:val="24"/>
        </w:rPr>
        <w:t>EFFECTIVE DATE</w:t>
      </w:r>
      <w:bookmarkEnd w:id="3"/>
    </w:p>
    <w:p w:rsidR="00061C67" w:rsidRPr="00263474" w:rsidRDefault="00061C67" w:rsidP="00061C67">
      <w:pPr>
        <w:pStyle w:val="NoSpacing"/>
      </w:pPr>
    </w:p>
    <w:p w:rsidR="00061C67" w:rsidRDefault="00061C67" w:rsidP="00061C67">
      <w:pPr>
        <w:pStyle w:val="ListParagraph"/>
        <w:ind w:left="0"/>
        <w:rPr>
          <w:rFonts w:asciiTheme="minorHAnsi" w:hAnsiTheme="minorHAnsi"/>
          <w:sz w:val="24"/>
          <w:szCs w:val="24"/>
        </w:rPr>
      </w:pPr>
      <w:bookmarkStart w:id="4" w:name="_Toc306348056"/>
      <w:r w:rsidRPr="00F028B6">
        <w:rPr>
          <w:rFonts w:asciiTheme="minorHAnsi" w:hAnsiTheme="minorHAnsi"/>
          <w:sz w:val="24"/>
          <w:szCs w:val="24"/>
        </w:rPr>
        <w:t xml:space="preserve">The effective date of this Award is stated in Block </w:t>
      </w:r>
      <w:r>
        <w:rPr>
          <w:rFonts w:asciiTheme="minorHAnsi" w:hAnsiTheme="minorHAnsi"/>
          <w:sz w:val="24"/>
          <w:szCs w:val="24"/>
        </w:rPr>
        <w:t>3</w:t>
      </w:r>
      <w:r w:rsidRPr="00F028B6">
        <w:rPr>
          <w:rFonts w:asciiTheme="minorHAnsi" w:hAnsiTheme="minorHAnsi"/>
          <w:sz w:val="24"/>
          <w:szCs w:val="24"/>
        </w:rPr>
        <w:t xml:space="preserve"> of the Cover Page (Assistance Agreement Form).</w:t>
      </w:r>
      <w:bookmarkEnd w:id="4"/>
    </w:p>
    <w:p w:rsidR="00061C67" w:rsidRPr="00C11399" w:rsidRDefault="00061C67" w:rsidP="00061C67">
      <w:pPr>
        <w:pStyle w:val="ListParagraph"/>
        <w:ind w:left="0"/>
        <w:rPr>
          <w:rFonts w:asciiTheme="minorHAnsi" w:hAnsiTheme="minorHAnsi"/>
          <w:b/>
          <w:sz w:val="24"/>
          <w:szCs w:val="24"/>
        </w:rPr>
      </w:pPr>
    </w:p>
    <w:p w:rsidR="00061C67" w:rsidRDefault="00061C67" w:rsidP="00061C67">
      <w:pPr>
        <w:pStyle w:val="Heading2"/>
        <w:rPr>
          <w:rFonts w:asciiTheme="minorHAnsi" w:hAnsiTheme="minorHAnsi"/>
          <w:szCs w:val="24"/>
        </w:rPr>
      </w:pPr>
      <w:bookmarkStart w:id="5" w:name="_Toc416348779"/>
      <w:r>
        <w:rPr>
          <w:rFonts w:asciiTheme="minorHAnsi" w:hAnsiTheme="minorHAnsi"/>
          <w:szCs w:val="24"/>
        </w:rPr>
        <w:t>CLAUSE 3. BUDGET PERIOD/PERIOD OF PERFORMANCE</w:t>
      </w:r>
      <w:bookmarkEnd w:id="5"/>
    </w:p>
    <w:p w:rsidR="00061C67" w:rsidRDefault="00061C67" w:rsidP="00061C67"/>
    <w:p w:rsidR="00061C67" w:rsidRDefault="00061C67" w:rsidP="00061C67">
      <w:pPr>
        <w:rPr>
          <w:rFonts w:asciiTheme="minorHAnsi" w:hAnsiTheme="minorHAnsi"/>
          <w:sz w:val="24"/>
          <w:szCs w:val="24"/>
        </w:rPr>
      </w:pPr>
      <w:r w:rsidRPr="00F028B6">
        <w:rPr>
          <w:rFonts w:asciiTheme="minorHAnsi" w:hAnsiTheme="minorHAnsi"/>
          <w:sz w:val="24"/>
          <w:szCs w:val="24"/>
        </w:rPr>
        <w:t xml:space="preserve">The </w:t>
      </w:r>
      <w:r>
        <w:rPr>
          <w:rFonts w:asciiTheme="minorHAnsi" w:hAnsiTheme="minorHAnsi"/>
          <w:sz w:val="24"/>
          <w:szCs w:val="24"/>
        </w:rPr>
        <w:t>budget period and period of performance are</w:t>
      </w:r>
      <w:r w:rsidRPr="00F028B6">
        <w:rPr>
          <w:rFonts w:asciiTheme="minorHAnsi" w:hAnsiTheme="minorHAnsi"/>
          <w:sz w:val="24"/>
          <w:szCs w:val="24"/>
        </w:rPr>
        <w:t xml:space="preserve"> stated in Block 7 of the Cover Page (Assistance Agreement Form) to this Award.  </w:t>
      </w:r>
    </w:p>
    <w:p w:rsidR="00061C67" w:rsidRDefault="00061C67" w:rsidP="00061C67">
      <w:pPr>
        <w:rPr>
          <w:rFonts w:asciiTheme="minorHAnsi" w:hAnsiTheme="minorHAnsi"/>
          <w:sz w:val="24"/>
          <w:szCs w:val="24"/>
        </w:rPr>
      </w:pPr>
    </w:p>
    <w:p w:rsidR="00061C67" w:rsidRDefault="00061C67" w:rsidP="00061C67">
      <w:pPr>
        <w:pStyle w:val="Heading2"/>
        <w:rPr>
          <w:rFonts w:asciiTheme="minorHAnsi" w:hAnsiTheme="minorHAnsi"/>
          <w:szCs w:val="24"/>
        </w:rPr>
      </w:pPr>
      <w:bookmarkStart w:id="6" w:name="_Toc416348780"/>
      <w:r>
        <w:rPr>
          <w:rFonts w:asciiTheme="minorHAnsi" w:hAnsiTheme="minorHAnsi"/>
          <w:szCs w:val="24"/>
        </w:rPr>
        <w:t>CLAUSE 4. COMPLIANCE WITH FEDERAL, STATE, AND MUNICIPAL LAW</w:t>
      </w:r>
      <w:bookmarkEnd w:id="6"/>
    </w:p>
    <w:p w:rsidR="00061C67" w:rsidRDefault="00061C67" w:rsidP="00061C67"/>
    <w:p w:rsidR="00061C67" w:rsidRPr="00A5239B" w:rsidRDefault="00061C67" w:rsidP="00061C67">
      <w:pPr>
        <w:rPr>
          <w:rFonts w:asciiTheme="minorHAnsi" w:hAnsiTheme="minorHAnsi"/>
          <w:sz w:val="24"/>
          <w:szCs w:val="24"/>
        </w:rPr>
      </w:pPr>
      <w:r w:rsidRPr="00F028B6">
        <w:rPr>
          <w:rFonts w:asciiTheme="minorHAnsi" w:hAnsiTheme="minorHAnsi"/>
          <w:sz w:val="24"/>
          <w:szCs w:val="24"/>
        </w:rPr>
        <w:t>The Prime Recipient is required to comply with applicable Federal, state, and local laws and regulations for all work performed under this Award.  The Prime Recipient is</w:t>
      </w:r>
      <w:r>
        <w:rPr>
          <w:rFonts w:asciiTheme="minorHAnsi" w:hAnsiTheme="minorHAnsi"/>
          <w:sz w:val="24"/>
          <w:szCs w:val="24"/>
        </w:rPr>
        <w:t xml:space="preserve"> </w:t>
      </w:r>
      <w:r w:rsidRPr="00F028B6">
        <w:rPr>
          <w:rFonts w:asciiTheme="minorHAnsi" w:hAnsiTheme="minorHAnsi"/>
          <w:sz w:val="24"/>
          <w:szCs w:val="24"/>
        </w:rPr>
        <w:t xml:space="preserve">required to obtain all necessary Federal, state, and local permits, authorizations, and approvals for all work performed under this Award. </w:t>
      </w:r>
    </w:p>
    <w:p w:rsidR="00061C67" w:rsidRPr="001B4367" w:rsidRDefault="00061C67" w:rsidP="00061C67"/>
    <w:p w:rsidR="00061C67" w:rsidRDefault="00061C67" w:rsidP="00061C67">
      <w:pPr>
        <w:pStyle w:val="Heading2"/>
        <w:rPr>
          <w:rFonts w:asciiTheme="minorHAnsi" w:hAnsiTheme="minorHAnsi"/>
          <w:szCs w:val="24"/>
        </w:rPr>
      </w:pPr>
      <w:bookmarkStart w:id="7" w:name="_Toc416348781"/>
      <w:r>
        <w:rPr>
          <w:rFonts w:asciiTheme="minorHAnsi" w:hAnsiTheme="minorHAnsi"/>
          <w:szCs w:val="24"/>
        </w:rPr>
        <w:t>CLAUSE 5. INCONSISTENCY WITH FEDERAL LAW</w:t>
      </w:r>
      <w:bookmarkEnd w:id="7"/>
    </w:p>
    <w:p w:rsidR="00061C67" w:rsidRDefault="00061C67" w:rsidP="00061C67"/>
    <w:p w:rsidR="00061C67" w:rsidRPr="00A5239B" w:rsidRDefault="00061C67" w:rsidP="00061C67">
      <w:pPr>
        <w:rPr>
          <w:rFonts w:asciiTheme="minorHAnsi" w:hAnsiTheme="minorHAnsi"/>
          <w:sz w:val="24"/>
          <w:szCs w:val="24"/>
        </w:rPr>
      </w:pPr>
      <w:r w:rsidRPr="00EE4D82">
        <w:rPr>
          <w:rFonts w:asciiTheme="minorHAnsi" w:hAnsiTheme="minorHAnsi"/>
          <w:sz w:val="24"/>
          <w:szCs w:val="24"/>
        </w:rPr>
        <w:t xml:space="preserve">Any apparent inconsistency between Federal </w:t>
      </w:r>
      <w:r>
        <w:rPr>
          <w:rFonts w:asciiTheme="minorHAnsi" w:hAnsiTheme="minorHAnsi"/>
          <w:sz w:val="24"/>
          <w:szCs w:val="24"/>
        </w:rPr>
        <w:t>Law(s)</w:t>
      </w:r>
      <w:r w:rsidRPr="00EE4D82">
        <w:rPr>
          <w:rFonts w:asciiTheme="minorHAnsi" w:hAnsiTheme="minorHAnsi"/>
          <w:sz w:val="24"/>
          <w:szCs w:val="24"/>
        </w:rPr>
        <w:t xml:space="preserve"> </w:t>
      </w:r>
      <w:r>
        <w:rPr>
          <w:rFonts w:asciiTheme="minorHAnsi" w:hAnsiTheme="minorHAnsi"/>
          <w:sz w:val="24"/>
          <w:szCs w:val="24"/>
        </w:rPr>
        <w:t xml:space="preserve">and </w:t>
      </w:r>
      <w:r w:rsidRPr="00EE4D82">
        <w:rPr>
          <w:rFonts w:asciiTheme="minorHAnsi" w:hAnsiTheme="minorHAnsi"/>
          <w:sz w:val="24"/>
          <w:szCs w:val="24"/>
        </w:rPr>
        <w:t>regulation</w:t>
      </w:r>
      <w:r>
        <w:rPr>
          <w:rFonts w:asciiTheme="minorHAnsi" w:hAnsiTheme="minorHAnsi"/>
          <w:sz w:val="24"/>
          <w:szCs w:val="24"/>
        </w:rPr>
        <w:t>(</w:t>
      </w:r>
      <w:r w:rsidRPr="00EE4D82">
        <w:rPr>
          <w:rFonts w:asciiTheme="minorHAnsi" w:hAnsiTheme="minorHAnsi"/>
          <w:sz w:val="24"/>
          <w:szCs w:val="24"/>
        </w:rPr>
        <w:t>s</w:t>
      </w:r>
      <w:r>
        <w:rPr>
          <w:rFonts w:asciiTheme="minorHAnsi" w:hAnsiTheme="minorHAnsi"/>
          <w:sz w:val="24"/>
          <w:szCs w:val="24"/>
        </w:rPr>
        <w:t>)</w:t>
      </w:r>
      <w:r w:rsidRPr="00EE4D82">
        <w:rPr>
          <w:rFonts w:asciiTheme="minorHAnsi" w:hAnsiTheme="minorHAnsi"/>
          <w:sz w:val="24"/>
          <w:szCs w:val="24"/>
        </w:rPr>
        <w:t xml:space="preserve"> and the terms and conditions of this Award must be </w:t>
      </w:r>
      <w:r>
        <w:rPr>
          <w:rFonts w:asciiTheme="minorHAnsi" w:hAnsiTheme="minorHAnsi"/>
          <w:sz w:val="24"/>
          <w:szCs w:val="24"/>
        </w:rPr>
        <w:t xml:space="preserve">immediately </w:t>
      </w:r>
      <w:r w:rsidRPr="00EE4D82">
        <w:rPr>
          <w:rFonts w:asciiTheme="minorHAnsi" w:hAnsiTheme="minorHAnsi"/>
          <w:sz w:val="24"/>
          <w:szCs w:val="24"/>
        </w:rPr>
        <w:t>referred to the ARPA-E Contracting Officer for resolution</w:t>
      </w:r>
      <w:r>
        <w:rPr>
          <w:rFonts w:asciiTheme="minorHAnsi" w:hAnsiTheme="minorHAnsi"/>
          <w:sz w:val="24"/>
          <w:szCs w:val="24"/>
        </w:rPr>
        <w:t xml:space="preserve"> through </w:t>
      </w:r>
      <w:r w:rsidRPr="00F028B6">
        <w:rPr>
          <w:rFonts w:asciiTheme="minorHAnsi" w:hAnsiTheme="minorHAnsi"/>
          <w:sz w:val="24"/>
          <w:szCs w:val="24"/>
        </w:rPr>
        <w:t xml:space="preserve">a written notification </w:t>
      </w:r>
      <w:r>
        <w:rPr>
          <w:rFonts w:asciiTheme="minorHAnsi" w:hAnsiTheme="minorHAnsi"/>
          <w:sz w:val="24"/>
          <w:szCs w:val="24"/>
        </w:rPr>
        <w:t>providing</w:t>
      </w:r>
      <w:r w:rsidRPr="00F028B6">
        <w:rPr>
          <w:rFonts w:asciiTheme="minorHAnsi" w:hAnsiTheme="minorHAnsi"/>
          <w:sz w:val="24"/>
          <w:szCs w:val="24"/>
        </w:rPr>
        <w:t xml:space="preserve"> the following information: (i) the Prime Recipient’s award number; (ii) the name and contact information (</w:t>
      </w:r>
      <w:r>
        <w:rPr>
          <w:rFonts w:asciiTheme="minorHAnsi" w:hAnsiTheme="minorHAnsi"/>
          <w:sz w:val="24"/>
          <w:szCs w:val="24"/>
        </w:rPr>
        <w:t xml:space="preserve">postal address, </w:t>
      </w:r>
      <w:r w:rsidRPr="00F028B6">
        <w:rPr>
          <w:rFonts w:asciiTheme="minorHAnsi" w:hAnsiTheme="minorHAnsi"/>
          <w:sz w:val="24"/>
          <w:szCs w:val="24"/>
        </w:rPr>
        <w:t>telephone number</w:t>
      </w:r>
      <w:r>
        <w:rPr>
          <w:rFonts w:asciiTheme="minorHAnsi" w:hAnsiTheme="minorHAnsi"/>
          <w:sz w:val="24"/>
          <w:szCs w:val="24"/>
        </w:rPr>
        <w:t>,</w:t>
      </w:r>
      <w:r w:rsidRPr="00F028B6">
        <w:rPr>
          <w:rFonts w:asciiTheme="minorHAnsi" w:hAnsiTheme="minorHAnsi"/>
          <w:sz w:val="24"/>
          <w:szCs w:val="24"/>
        </w:rPr>
        <w:t xml:space="preserve"> and email address) for the individual(s) to whom the </w:t>
      </w:r>
      <w:r>
        <w:rPr>
          <w:rFonts w:asciiTheme="minorHAnsi" w:hAnsiTheme="minorHAnsi"/>
          <w:sz w:val="24"/>
          <w:szCs w:val="24"/>
        </w:rPr>
        <w:t>ARPA-E Contracting Officer</w:t>
      </w:r>
      <w:r w:rsidRPr="00F028B6">
        <w:rPr>
          <w:rFonts w:asciiTheme="minorHAnsi" w:hAnsiTheme="minorHAnsi"/>
          <w:sz w:val="24"/>
          <w:szCs w:val="24"/>
        </w:rPr>
        <w:t xml:space="preserve"> should direct any inquiries regarding this matter; and (iii) a detailed description of the </w:t>
      </w:r>
      <w:r>
        <w:rPr>
          <w:rFonts w:asciiTheme="minorHAnsi" w:hAnsiTheme="minorHAnsi"/>
          <w:sz w:val="24"/>
          <w:szCs w:val="24"/>
        </w:rPr>
        <w:t>apparent inconsistency.</w:t>
      </w:r>
    </w:p>
    <w:p w:rsidR="00061C67" w:rsidRDefault="00061C67" w:rsidP="00061C67"/>
    <w:p w:rsidR="00061C67" w:rsidRDefault="00061C67" w:rsidP="00061C67">
      <w:pPr>
        <w:pStyle w:val="Heading2"/>
        <w:rPr>
          <w:rFonts w:asciiTheme="minorHAnsi" w:hAnsiTheme="minorHAnsi"/>
          <w:szCs w:val="24"/>
        </w:rPr>
      </w:pPr>
      <w:bookmarkStart w:id="8" w:name="_Toc416348782"/>
      <w:r>
        <w:rPr>
          <w:rFonts w:asciiTheme="minorHAnsi" w:hAnsiTheme="minorHAnsi"/>
          <w:szCs w:val="24"/>
        </w:rPr>
        <w:t>CLAUSE 6. STATEMENT OF FEDERAL STEWARDSHIP</w:t>
      </w:r>
      <w:bookmarkEnd w:id="8"/>
    </w:p>
    <w:p w:rsidR="00061C67" w:rsidRDefault="00061C67" w:rsidP="00061C67"/>
    <w:p w:rsidR="00061C67" w:rsidRPr="00D70035"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ARPA-E will exercise Federal stewardship in overseeing the project activities performed under this Award.  Stewardship activities include, but are not limited to, conducting site visits; reviewing performance and financial reports; </w:t>
      </w:r>
      <w:r w:rsidRPr="009D4685">
        <w:rPr>
          <w:rFonts w:asciiTheme="minorHAnsi" w:hAnsiTheme="minorHAnsi"/>
          <w:sz w:val="24"/>
          <w:szCs w:val="24"/>
        </w:rPr>
        <w:t>providing technical assistance and/or temporary intervention in unusual circumstances to correct deficiencies which develop during the project</w:t>
      </w:r>
      <w:r>
        <w:rPr>
          <w:rFonts w:asciiTheme="minorHAnsi" w:hAnsiTheme="minorHAnsi"/>
          <w:sz w:val="24"/>
          <w:szCs w:val="24"/>
        </w:rPr>
        <w:t>; assuring compliance with terms and conditions of the Award; and reviewing technical performance during and after project completion to ensure that the Award objectives are being/have been accomplished.</w:t>
      </w:r>
    </w:p>
    <w:p w:rsidR="00061C67" w:rsidRDefault="00061C67" w:rsidP="00061C67"/>
    <w:p w:rsidR="00061C67" w:rsidRPr="0046419B" w:rsidRDefault="00061C67" w:rsidP="00061C67">
      <w:pPr>
        <w:pStyle w:val="ListParagraph"/>
        <w:numPr>
          <w:ilvl w:val="0"/>
          <w:numId w:val="15"/>
        </w:numPr>
        <w:rPr>
          <w:rFonts w:asciiTheme="minorHAnsi" w:hAnsiTheme="minorHAnsi"/>
          <w:sz w:val="24"/>
          <w:szCs w:val="24"/>
          <w:u w:val="single"/>
        </w:rPr>
      </w:pPr>
      <w:r w:rsidRPr="0046419B">
        <w:rPr>
          <w:rFonts w:asciiTheme="minorHAnsi" w:hAnsiTheme="minorHAnsi"/>
          <w:sz w:val="24"/>
          <w:szCs w:val="24"/>
          <w:u w:val="single"/>
        </w:rPr>
        <w:t>Review Meetings</w:t>
      </w:r>
    </w:p>
    <w:p w:rsidR="00061C67" w:rsidRDefault="00061C67" w:rsidP="00061C67">
      <w:pPr>
        <w:rPr>
          <w:rFonts w:asciiTheme="minorHAnsi" w:hAnsiTheme="minorHAnsi"/>
          <w:sz w:val="24"/>
          <w:szCs w:val="24"/>
          <w:u w:val="single"/>
        </w:rPr>
      </w:pPr>
    </w:p>
    <w:p w:rsidR="00061C67" w:rsidRDefault="00061C67" w:rsidP="00061C67">
      <w:pPr>
        <w:rPr>
          <w:rFonts w:asciiTheme="minorHAnsi" w:hAnsiTheme="minorHAnsi"/>
          <w:sz w:val="24"/>
          <w:szCs w:val="24"/>
        </w:rPr>
      </w:pPr>
      <w:r>
        <w:rPr>
          <w:rFonts w:asciiTheme="minorHAnsi" w:hAnsiTheme="minorHAnsi"/>
          <w:sz w:val="24"/>
          <w:szCs w:val="24"/>
        </w:rPr>
        <w:t>The Prime Recipient, including but not limited to the principal investigator (or, if applicable, co-principal investigators), is r</w:t>
      </w:r>
      <w:r w:rsidRPr="00771498">
        <w:rPr>
          <w:rFonts w:asciiTheme="minorHAnsi" w:hAnsiTheme="minorHAnsi"/>
          <w:sz w:val="24"/>
          <w:szCs w:val="24"/>
        </w:rPr>
        <w:t xml:space="preserve">equired to participate in </w:t>
      </w:r>
      <w:r>
        <w:rPr>
          <w:rFonts w:asciiTheme="minorHAnsi" w:hAnsiTheme="minorHAnsi"/>
          <w:sz w:val="24"/>
          <w:szCs w:val="24"/>
        </w:rPr>
        <w:t>periodic review meetings</w:t>
      </w:r>
      <w:r w:rsidRPr="00771498">
        <w:rPr>
          <w:rFonts w:asciiTheme="minorHAnsi" w:hAnsiTheme="minorHAnsi"/>
          <w:sz w:val="24"/>
          <w:szCs w:val="24"/>
        </w:rPr>
        <w:t xml:space="preserve"> with ARPA-E</w:t>
      </w:r>
      <w:r>
        <w:rPr>
          <w:rFonts w:asciiTheme="minorHAnsi" w:hAnsiTheme="minorHAnsi"/>
          <w:sz w:val="24"/>
          <w:szCs w:val="24"/>
        </w:rPr>
        <w:t xml:space="preserve">.  Review meetings enable ARPA-E to assess the work performed under this Award and </w:t>
      </w:r>
      <w:r w:rsidRPr="00771498">
        <w:rPr>
          <w:rFonts w:asciiTheme="minorHAnsi" w:hAnsiTheme="minorHAnsi"/>
          <w:sz w:val="24"/>
          <w:szCs w:val="24"/>
        </w:rPr>
        <w:t xml:space="preserve">determine whether </w:t>
      </w:r>
      <w:r>
        <w:rPr>
          <w:rFonts w:asciiTheme="minorHAnsi" w:hAnsiTheme="minorHAnsi"/>
          <w:sz w:val="24"/>
          <w:szCs w:val="24"/>
        </w:rPr>
        <w:t>the Prime Recipient has timely achieved</w:t>
      </w:r>
      <w:r w:rsidRPr="00771498">
        <w:rPr>
          <w:rFonts w:asciiTheme="minorHAnsi" w:hAnsiTheme="minorHAnsi"/>
          <w:sz w:val="24"/>
          <w:szCs w:val="24"/>
        </w:rPr>
        <w:t xml:space="preserve"> the techn</w:t>
      </w:r>
      <w:r>
        <w:rPr>
          <w:rFonts w:asciiTheme="minorHAnsi" w:hAnsiTheme="minorHAnsi"/>
          <w:sz w:val="24"/>
          <w:szCs w:val="24"/>
        </w:rPr>
        <w:t xml:space="preserve">ical milestones and deliverables stated </w:t>
      </w:r>
      <w:r w:rsidRPr="00771498">
        <w:rPr>
          <w:rFonts w:asciiTheme="minorHAnsi" w:hAnsiTheme="minorHAnsi"/>
          <w:sz w:val="24"/>
          <w:szCs w:val="24"/>
        </w:rPr>
        <w:t>in Attachment 3 to this Award.</w:t>
      </w:r>
      <w:r>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ARPA-E shall determine the frequency of review meetings and select the day, time, and location of each review meeting.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For each review meeting, the Prime Recipient is required to provide a comprehensive overview of the project, including: </w:t>
      </w:r>
    </w:p>
    <w:p w:rsidR="00061C67" w:rsidRDefault="00061C67" w:rsidP="00061C67">
      <w:pPr>
        <w:rPr>
          <w:rFonts w:asciiTheme="minorHAnsi" w:hAnsiTheme="minorHAnsi"/>
          <w:sz w:val="24"/>
          <w:szCs w:val="24"/>
        </w:rPr>
      </w:pPr>
    </w:p>
    <w:p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 technical</w:t>
      </w:r>
      <w:r w:rsidRPr="00F028B6">
        <w:rPr>
          <w:rFonts w:asciiTheme="minorHAnsi" w:hAnsiTheme="minorHAnsi"/>
          <w:sz w:val="24"/>
          <w:szCs w:val="24"/>
        </w:rPr>
        <w:t xml:space="preserve"> progress compared to the schedule of technical milestones and deliverables stated in Attachment 3 to this Award</w:t>
      </w:r>
      <w:r>
        <w:rPr>
          <w:rFonts w:asciiTheme="minorHAnsi" w:hAnsiTheme="minorHAnsi"/>
          <w:sz w:val="24"/>
          <w:szCs w:val="24"/>
        </w:rPr>
        <w:t>;</w:t>
      </w:r>
    </w:p>
    <w:p w:rsidR="00061C67" w:rsidRDefault="00061C67" w:rsidP="00061C67">
      <w:pPr>
        <w:pStyle w:val="ListParagraph"/>
        <w:rPr>
          <w:rFonts w:asciiTheme="minorHAnsi" w:hAnsiTheme="minorHAnsi"/>
          <w:sz w:val="24"/>
          <w:szCs w:val="24"/>
        </w:rPr>
      </w:pPr>
    </w:p>
    <w:p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The Prime Recipient’s</w:t>
      </w:r>
      <w:r w:rsidRPr="00F028B6">
        <w:rPr>
          <w:rFonts w:asciiTheme="minorHAnsi" w:hAnsiTheme="minorHAnsi"/>
          <w:sz w:val="24"/>
          <w:szCs w:val="24"/>
        </w:rPr>
        <w:t xml:space="preserve"> actual expenditures compared to the approved budget in Attachment 5 to this Award</w:t>
      </w:r>
      <w:r>
        <w:rPr>
          <w:rFonts w:asciiTheme="minorHAnsi" w:hAnsiTheme="minorHAnsi"/>
          <w:sz w:val="24"/>
          <w:szCs w:val="24"/>
        </w:rPr>
        <w:t>; and</w:t>
      </w:r>
    </w:p>
    <w:p w:rsidR="00061C67" w:rsidRDefault="00061C67" w:rsidP="00061C67">
      <w:pPr>
        <w:pStyle w:val="ListParagraph"/>
        <w:rPr>
          <w:rFonts w:asciiTheme="minorHAnsi" w:hAnsiTheme="minorHAnsi"/>
          <w:sz w:val="24"/>
          <w:szCs w:val="24"/>
        </w:rPr>
      </w:pPr>
    </w:p>
    <w:p w:rsidR="00061C67" w:rsidRDefault="00061C67" w:rsidP="00061C67">
      <w:pPr>
        <w:pStyle w:val="ListParagraph"/>
        <w:numPr>
          <w:ilvl w:val="0"/>
          <w:numId w:val="7"/>
        </w:numPr>
        <w:rPr>
          <w:rFonts w:asciiTheme="minorHAnsi" w:hAnsiTheme="minorHAnsi"/>
          <w:sz w:val="24"/>
          <w:szCs w:val="24"/>
        </w:rPr>
      </w:pPr>
      <w:r>
        <w:rPr>
          <w:rFonts w:asciiTheme="minorHAnsi" w:hAnsiTheme="minorHAnsi"/>
          <w:sz w:val="24"/>
          <w:szCs w:val="24"/>
        </w:rPr>
        <w:t xml:space="preserve">Other subject matter </w:t>
      </w:r>
      <w:r w:rsidRPr="00F028B6">
        <w:rPr>
          <w:rFonts w:asciiTheme="minorHAnsi" w:hAnsiTheme="minorHAnsi"/>
          <w:sz w:val="24"/>
          <w:szCs w:val="24"/>
        </w:rPr>
        <w:t xml:space="preserve">specified by the ARPA-E Program Director.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ind w:firstLine="360"/>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r w:rsidRPr="00F028B6">
        <w:rPr>
          <w:rFonts w:asciiTheme="minorHAnsi" w:hAnsiTheme="minorHAnsi"/>
          <w:sz w:val="24"/>
          <w:szCs w:val="24"/>
          <w:u w:val="single"/>
        </w:rPr>
        <w:t>Project Meetings</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w:t>
      </w:r>
      <w:r>
        <w:rPr>
          <w:rFonts w:asciiTheme="minorHAnsi" w:hAnsiTheme="minorHAnsi"/>
          <w:sz w:val="24"/>
          <w:szCs w:val="24"/>
        </w:rPr>
        <w:t xml:space="preserve">notify ARPA-E in advance of scheduled </w:t>
      </w:r>
      <w:r w:rsidRPr="00DF227A">
        <w:rPr>
          <w:rFonts w:asciiTheme="minorHAnsi" w:hAnsiTheme="minorHAnsi"/>
          <w:sz w:val="24"/>
          <w:szCs w:val="24"/>
        </w:rPr>
        <w:t>project meetings</w:t>
      </w:r>
      <w:r>
        <w:rPr>
          <w:rFonts w:asciiTheme="minorHAnsi" w:hAnsiTheme="minorHAnsi"/>
          <w:sz w:val="24"/>
          <w:szCs w:val="24"/>
        </w:rPr>
        <w:t xml:space="preserve"> </w:t>
      </w:r>
      <w:r w:rsidRPr="00DF227A">
        <w:rPr>
          <w:rFonts w:asciiTheme="minorHAnsi" w:hAnsiTheme="minorHAnsi"/>
          <w:sz w:val="24"/>
          <w:szCs w:val="24"/>
        </w:rPr>
        <w:t xml:space="preserve">and tests.  </w:t>
      </w:r>
      <w:r>
        <w:rPr>
          <w:rFonts w:asciiTheme="minorHAnsi" w:hAnsiTheme="minorHAnsi"/>
          <w:sz w:val="24"/>
          <w:szCs w:val="24"/>
        </w:rPr>
        <w:t xml:space="preserve">Upon request by </w:t>
      </w:r>
      <w:r w:rsidRPr="00DF227A">
        <w:rPr>
          <w:rFonts w:asciiTheme="minorHAnsi" w:hAnsiTheme="minorHAnsi"/>
          <w:sz w:val="24"/>
          <w:szCs w:val="24"/>
        </w:rPr>
        <w:t>ARPA-E</w:t>
      </w:r>
      <w:r>
        <w:rPr>
          <w:rFonts w:asciiTheme="minorHAnsi" w:hAnsiTheme="minorHAnsi"/>
          <w:sz w:val="24"/>
          <w:szCs w:val="24"/>
        </w:rPr>
        <w:t>, the Prime Recipient is required to provide ARPA-E with reasonable access (by telephone, webinar, or otherwise)</w:t>
      </w:r>
      <w:r w:rsidRPr="00DF227A">
        <w:rPr>
          <w:rFonts w:asciiTheme="minorHAnsi" w:hAnsiTheme="minorHAnsi"/>
          <w:sz w:val="24"/>
          <w:szCs w:val="24"/>
        </w:rPr>
        <w:t xml:space="preserve"> </w:t>
      </w:r>
      <w:r>
        <w:rPr>
          <w:rFonts w:asciiTheme="minorHAnsi" w:hAnsiTheme="minorHAnsi"/>
          <w:sz w:val="24"/>
          <w:szCs w:val="24"/>
        </w:rPr>
        <w:t>to the project</w:t>
      </w:r>
      <w:r w:rsidRPr="00DF227A">
        <w:rPr>
          <w:rFonts w:asciiTheme="minorHAnsi" w:hAnsiTheme="minorHAnsi"/>
          <w:sz w:val="24"/>
          <w:szCs w:val="24"/>
        </w:rPr>
        <w:t xml:space="preserve"> meetings and tests.  The Prime Recipient is not expected to delay any work under this Award for the purpose of government insight.  </w:t>
      </w:r>
    </w:p>
    <w:p w:rsidR="00061C67" w:rsidRDefault="00061C67" w:rsidP="00061C67">
      <w:pPr>
        <w:rPr>
          <w:rFonts w:asciiTheme="minorHAnsi" w:hAnsiTheme="minorHAnsi"/>
          <w:sz w:val="24"/>
          <w:szCs w:val="24"/>
        </w:rPr>
      </w:pPr>
    </w:p>
    <w:p w:rsidR="00061C67" w:rsidRPr="00B84D0E" w:rsidRDefault="00061C67" w:rsidP="00061C67">
      <w:pPr>
        <w:rPr>
          <w:rFonts w:asciiTheme="minorHAnsi" w:hAnsiTheme="minorHAnsi"/>
          <w:sz w:val="24"/>
          <w:szCs w:val="24"/>
          <w:u w:val="single"/>
        </w:rPr>
      </w:pPr>
      <w:r>
        <w:rPr>
          <w:rFonts w:asciiTheme="minorHAnsi" w:hAnsiTheme="minorHAnsi"/>
          <w:sz w:val="24"/>
          <w:szCs w:val="24"/>
        </w:rPr>
        <w:t>c.</w:t>
      </w:r>
      <w:r w:rsidRPr="00771498">
        <w:rPr>
          <w:rFonts w:asciiTheme="minorHAnsi" w:hAnsiTheme="minorHAnsi"/>
          <w:sz w:val="24"/>
          <w:szCs w:val="24"/>
        </w:rPr>
        <w:tab/>
      </w:r>
      <w:r>
        <w:rPr>
          <w:rFonts w:asciiTheme="minorHAnsi" w:hAnsiTheme="minorHAnsi"/>
          <w:sz w:val="24"/>
          <w:szCs w:val="24"/>
          <w:u w:val="single"/>
        </w:rPr>
        <w:t>Site Visits</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ARPA-E</w:t>
      </w:r>
      <w:r w:rsidRPr="00612A26">
        <w:rPr>
          <w:rFonts w:asciiTheme="minorHAnsi" w:hAnsiTheme="minorHAnsi"/>
          <w:sz w:val="24"/>
          <w:szCs w:val="24"/>
        </w:rPr>
        <w:t>'s authorized representatives have the right to make site visits at reasonable times to review project accomplishments and management control systems</w:t>
      </w:r>
      <w:r>
        <w:rPr>
          <w:rFonts w:asciiTheme="minorHAnsi" w:hAnsiTheme="minorHAnsi"/>
          <w:sz w:val="24"/>
          <w:szCs w:val="24"/>
        </w:rPr>
        <w:t>; inspect property and records relating to this Award;</w:t>
      </w:r>
      <w:r w:rsidRPr="00612A26">
        <w:rPr>
          <w:rFonts w:asciiTheme="minorHAnsi" w:hAnsiTheme="minorHAnsi"/>
          <w:sz w:val="24"/>
          <w:szCs w:val="24"/>
        </w:rPr>
        <w:t xml:space="preserve"> and to provide technical assistance, if required.  </w:t>
      </w:r>
      <w:r>
        <w:rPr>
          <w:rFonts w:asciiTheme="minorHAnsi" w:hAnsiTheme="minorHAnsi"/>
          <w:sz w:val="24"/>
          <w:szCs w:val="24"/>
        </w:rPr>
        <w:t>The Prime Recipient</w:t>
      </w:r>
      <w:r w:rsidRPr="00612A26">
        <w:rPr>
          <w:rFonts w:asciiTheme="minorHAnsi" w:hAnsiTheme="minorHAnsi"/>
          <w:sz w:val="24"/>
          <w:szCs w:val="24"/>
        </w:rPr>
        <w:t xml:space="preserve"> must provide, and must require </w:t>
      </w:r>
      <w:r>
        <w:rPr>
          <w:rFonts w:asciiTheme="minorHAnsi" w:hAnsiTheme="minorHAnsi"/>
          <w:sz w:val="24"/>
          <w:szCs w:val="24"/>
        </w:rPr>
        <w:t>its</w:t>
      </w:r>
      <w:r w:rsidRPr="00612A26">
        <w:rPr>
          <w:rFonts w:asciiTheme="minorHAnsi" w:hAnsiTheme="minorHAnsi"/>
          <w:sz w:val="24"/>
          <w:szCs w:val="24"/>
        </w:rPr>
        <w:t xml:space="preserve"> subrecipients to provide, reasonable access to facilities, office space, resources, and assistance for the safety and convenience of </w:t>
      </w:r>
      <w:r>
        <w:rPr>
          <w:rFonts w:asciiTheme="minorHAnsi" w:hAnsiTheme="minorHAnsi"/>
          <w:sz w:val="24"/>
          <w:szCs w:val="24"/>
        </w:rPr>
        <w:t>ARPA-E’s</w:t>
      </w:r>
      <w:r w:rsidRPr="00612A26">
        <w:rPr>
          <w:rFonts w:asciiTheme="minorHAnsi" w:hAnsiTheme="minorHAnsi"/>
          <w:sz w:val="24"/>
          <w:szCs w:val="24"/>
        </w:rPr>
        <w:t xml:space="preserve"> representatives in the performance of their duties.  </w:t>
      </w:r>
      <w:r>
        <w:rPr>
          <w:rFonts w:asciiTheme="minorHAnsi" w:hAnsiTheme="minorHAnsi"/>
          <w:sz w:val="24"/>
          <w:szCs w:val="24"/>
        </w:rPr>
        <w:t xml:space="preserve">To the maximum extent practicable, ARPA-E will perform </w:t>
      </w:r>
      <w:r w:rsidRPr="00612A26">
        <w:rPr>
          <w:rFonts w:asciiTheme="minorHAnsi" w:hAnsiTheme="minorHAnsi"/>
          <w:sz w:val="24"/>
          <w:szCs w:val="24"/>
        </w:rPr>
        <w:t xml:space="preserve">site visits and evaluations in a manner that does not unduly interfere with or delay </w:t>
      </w:r>
      <w:r>
        <w:rPr>
          <w:rFonts w:asciiTheme="minorHAnsi" w:hAnsiTheme="minorHAnsi"/>
          <w:sz w:val="24"/>
          <w:szCs w:val="24"/>
        </w:rPr>
        <w:t>project</w:t>
      </w:r>
      <w:r w:rsidRPr="00612A26">
        <w:rPr>
          <w:rFonts w:asciiTheme="minorHAnsi" w:hAnsiTheme="minorHAnsi"/>
          <w:sz w:val="24"/>
          <w:szCs w:val="24"/>
        </w:rPr>
        <w:t xml:space="preserve"> work.</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sidRPr="00F028B6">
        <w:rPr>
          <w:rFonts w:asciiTheme="minorHAnsi" w:hAnsiTheme="minorHAnsi"/>
          <w:bCs/>
          <w:sz w:val="24"/>
          <w:szCs w:val="24"/>
          <w:u w:val="single"/>
        </w:rPr>
        <w:t>Review and Approval of Rei</w:t>
      </w:r>
      <w:r>
        <w:rPr>
          <w:rFonts w:asciiTheme="minorHAnsi" w:hAnsiTheme="minorHAnsi"/>
          <w:bCs/>
          <w:sz w:val="24"/>
          <w:szCs w:val="24"/>
          <w:u w:val="single"/>
        </w:rPr>
        <w:t>mbursement Requests and Cost Share Compliance</w:t>
      </w:r>
    </w:p>
    <w:p w:rsidR="00061C67" w:rsidRDefault="00061C67" w:rsidP="00061C67">
      <w:pPr>
        <w:tabs>
          <w:tab w:val="left" w:pos="2655"/>
        </w:tabs>
        <w:rPr>
          <w:rFonts w:asciiTheme="minorHAnsi" w:hAnsiTheme="minorHAnsi"/>
          <w:sz w:val="24"/>
          <w:szCs w:val="24"/>
        </w:rPr>
      </w:pPr>
      <w:r>
        <w:rPr>
          <w:rFonts w:asciiTheme="minorHAnsi" w:hAnsiTheme="minorHAnsi"/>
          <w:sz w:val="24"/>
          <w:szCs w:val="24"/>
        </w:rPr>
        <w:tab/>
      </w:r>
    </w:p>
    <w:p w:rsidR="00061C67" w:rsidRDefault="00061C67" w:rsidP="00061C67">
      <w:pPr>
        <w:rPr>
          <w:rFonts w:asciiTheme="minorHAnsi" w:hAnsiTheme="minorHAnsi"/>
          <w:sz w:val="24"/>
          <w:szCs w:val="24"/>
        </w:rPr>
      </w:pPr>
      <w:r>
        <w:rPr>
          <w:rFonts w:asciiTheme="minorHAnsi" w:hAnsiTheme="minorHAnsi"/>
          <w:sz w:val="24"/>
          <w:szCs w:val="24"/>
        </w:rPr>
        <w:t xml:space="preserve">See </w:t>
      </w:r>
      <w:r w:rsidRPr="00EE1F24">
        <w:rPr>
          <w:rFonts w:asciiTheme="minorHAnsi" w:hAnsiTheme="minorHAnsi"/>
          <w:sz w:val="24"/>
          <w:szCs w:val="24"/>
        </w:rPr>
        <w:t xml:space="preserve">Clauses </w:t>
      </w:r>
      <w:r>
        <w:rPr>
          <w:rFonts w:asciiTheme="minorHAnsi" w:hAnsiTheme="minorHAnsi"/>
          <w:sz w:val="24"/>
          <w:szCs w:val="24"/>
        </w:rPr>
        <w:t>23-32 below.</w:t>
      </w:r>
    </w:p>
    <w:p w:rsidR="00061C67" w:rsidRDefault="00061C67" w:rsidP="00061C67">
      <w:pPr>
        <w:pStyle w:val="Heading2"/>
        <w:rPr>
          <w:rFonts w:asciiTheme="minorHAnsi" w:hAnsiTheme="minorHAnsi"/>
          <w:szCs w:val="24"/>
        </w:rPr>
      </w:pPr>
    </w:p>
    <w:p w:rsidR="00061C67" w:rsidRDefault="00061C67" w:rsidP="00061C67">
      <w:pPr>
        <w:pStyle w:val="Heading2"/>
        <w:rPr>
          <w:rFonts w:asciiTheme="minorHAnsi" w:hAnsiTheme="minorHAnsi"/>
          <w:szCs w:val="24"/>
        </w:rPr>
      </w:pPr>
      <w:bookmarkStart w:id="9" w:name="_Toc416348783"/>
      <w:r>
        <w:rPr>
          <w:rFonts w:asciiTheme="minorHAnsi" w:hAnsiTheme="minorHAnsi"/>
          <w:szCs w:val="24"/>
        </w:rPr>
        <w:t>CLAUSE 7. SUBSTANTIAL INVOLVEMENT</w:t>
      </w:r>
      <w:bookmarkEnd w:id="9"/>
    </w:p>
    <w:p w:rsidR="00061C67" w:rsidRDefault="00061C67" w:rsidP="00061C67"/>
    <w:p w:rsidR="00061C67" w:rsidRDefault="00061C67" w:rsidP="00061C67">
      <w:pPr>
        <w:rPr>
          <w:rFonts w:asciiTheme="minorHAnsi" w:hAnsiTheme="minorHAnsi"/>
          <w:bCs/>
          <w:sz w:val="24"/>
          <w:szCs w:val="24"/>
        </w:rPr>
      </w:pPr>
      <w:r>
        <w:rPr>
          <w:rFonts w:asciiTheme="minorHAnsi" w:hAnsiTheme="minorHAnsi"/>
          <w:bCs/>
          <w:sz w:val="24"/>
          <w:szCs w:val="24"/>
        </w:rPr>
        <w:t>a.</w:t>
      </w:r>
      <w:r>
        <w:rPr>
          <w:rFonts w:asciiTheme="minorHAnsi" w:hAnsiTheme="minorHAnsi"/>
          <w:bCs/>
          <w:sz w:val="24"/>
          <w:szCs w:val="24"/>
        </w:rPr>
        <w:tab/>
      </w:r>
      <w:r>
        <w:rPr>
          <w:rFonts w:asciiTheme="minorHAnsi" w:hAnsiTheme="minorHAnsi"/>
          <w:bCs/>
          <w:sz w:val="24"/>
          <w:szCs w:val="24"/>
          <w:u w:val="single"/>
        </w:rPr>
        <w:t>Substantial Involvement Generally</w:t>
      </w:r>
    </w:p>
    <w:p w:rsidR="00061C67" w:rsidRPr="00A56A7E" w:rsidRDefault="00061C67" w:rsidP="00061C67">
      <w:pPr>
        <w:rPr>
          <w:rFonts w:asciiTheme="minorHAnsi" w:hAnsiTheme="minorHAnsi"/>
          <w:bCs/>
          <w:sz w:val="24"/>
          <w:szCs w:val="24"/>
        </w:rPr>
      </w:pPr>
    </w:p>
    <w:p w:rsidR="00061C67" w:rsidRPr="006A25F1" w:rsidRDefault="00061C67" w:rsidP="00061C67">
      <w:pPr>
        <w:rPr>
          <w:rFonts w:asciiTheme="minorHAnsi" w:hAnsiTheme="minorHAnsi"/>
          <w:sz w:val="24"/>
          <w:szCs w:val="24"/>
        </w:rPr>
      </w:pPr>
      <w:bookmarkStart w:id="10" w:name="_Toc306348173"/>
      <w:bookmarkStart w:id="11" w:name="_Toc306348434"/>
      <w:r w:rsidRPr="006A25F1">
        <w:rPr>
          <w:rFonts w:asciiTheme="minorHAnsi" w:hAnsiTheme="minorHAnsi"/>
          <w:sz w:val="24"/>
          <w:szCs w:val="24"/>
        </w:rPr>
        <w:t>ARPA-E has substantial involvement in work</w:t>
      </w:r>
      <w:r>
        <w:rPr>
          <w:rFonts w:asciiTheme="minorHAnsi" w:hAnsiTheme="minorHAnsi"/>
          <w:sz w:val="24"/>
          <w:szCs w:val="24"/>
        </w:rPr>
        <w:t xml:space="preserve"> performed</w:t>
      </w:r>
      <w:r w:rsidRPr="006A25F1">
        <w:rPr>
          <w:rFonts w:asciiTheme="minorHAnsi" w:hAnsiTheme="minorHAnsi"/>
          <w:sz w:val="24"/>
          <w:szCs w:val="24"/>
        </w:rPr>
        <w:t xml:space="preserve"> under this Award</w:t>
      </w:r>
      <w:bookmarkEnd w:id="10"/>
      <w:bookmarkEnd w:id="11"/>
      <w:r>
        <w:rPr>
          <w:rFonts w:asciiTheme="minorHAnsi" w:hAnsiTheme="minorHAnsi"/>
          <w:sz w:val="24"/>
          <w:szCs w:val="24"/>
        </w:rPr>
        <w:t>, as described below.</w:t>
      </w:r>
      <w:r w:rsidRPr="006A25F1">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The Prime Recipient must adhere to ARPA-E</w:t>
      </w:r>
      <w:r>
        <w:rPr>
          <w:rFonts w:asciiTheme="minorHAnsi" w:hAnsiTheme="minorHAnsi"/>
          <w:sz w:val="24"/>
          <w:szCs w:val="24"/>
        </w:rPr>
        <w:t>’s</w:t>
      </w:r>
      <w:r w:rsidRPr="006A25F1">
        <w:rPr>
          <w:rFonts w:asciiTheme="minorHAnsi" w:hAnsiTheme="minorHAnsi"/>
          <w:sz w:val="24"/>
          <w:szCs w:val="24"/>
        </w:rPr>
        <w:t xml:space="preserve"> agency-specific and programmatic requirements.</w:t>
      </w:r>
    </w:p>
    <w:p w:rsidR="00061C67" w:rsidRDefault="00061C67" w:rsidP="00061C67">
      <w:pPr>
        <w:pStyle w:val="ListParagraph"/>
        <w:rPr>
          <w:rFonts w:asciiTheme="minorHAnsi" w:hAnsiTheme="minorHAnsi"/>
          <w:sz w:val="24"/>
          <w:szCs w:val="24"/>
        </w:rPr>
      </w:pPr>
    </w:p>
    <w:p w:rsidR="00061C67" w:rsidRPr="006A25F1" w:rsidRDefault="00061C67" w:rsidP="00061C67">
      <w:pPr>
        <w:pStyle w:val="ListParagraph"/>
        <w:numPr>
          <w:ilvl w:val="0"/>
          <w:numId w:val="4"/>
        </w:numPr>
        <w:rPr>
          <w:rFonts w:asciiTheme="minorHAnsi" w:hAnsiTheme="minorHAnsi"/>
          <w:sz w:val="24"/>
          <w:szCs w:val="24"/>
        </w:rPr>
      </w:pPr>
      <w:r>
        <w:rPr>
          <w:rFonts w:asciiTheme="minorHAnsi" w:hAnsiTheme="minorHAnsi"/>
          <w:sz w:val="24"/>
          <w:szCs w:val="24"/>
        </w:rPr>
        <w:t>ARPA-E may intervene at any time in the conduct or performance of work under this Award.</w:t>
      </w:r>
    </w:p>
    <w:p w:rsidR="00061C67" w:rsidRPr="00A5239B" w:rsidRDefault="00061C67" w:rsidP="00061C67">
      <w:pPr>
        <w:rPr>
          <w:rFonts w:asciiTheme="minorHAnsi" w:hAnsiTheme="minorHAnsi"/>
          <w:sz w:val="24"/>
          <w:szCs w:val="24"/>
        </w:rPr>
      </w:pPr>
    </w:p>
    <w:p w:rsidR="00061C67" w:rsidRPr="006A25F1" w:rsidRDefault="00061C67" w:rsidP="00061C67">
      <w:pPr>
        <w:pStyle w:val="ListParagraph"/>
        <w:numPr>
          <w:ilvl w:val="0"/>
          <w:numId w:val="4"/>
        </w:numPr>
        <w:rPr>
          <w:rFonts w:asciiTheme="minorHAnsi" w:hAnsiTheme="minorHAnsi"/>
          <w:sz w:val="24"/>
          <w:szCs w:val="24"/>
        </w:rPr>
      </w:pPr>
      <w:r w:rsidRPr="006A25F1">
        <w:rPr>
          <w:rFonts w:asciiTheme="minorHAnsi" w:hAnsiTheme="minorHAnsi"/>
          <w:sz w:val="24"/>
          <w:szCs w:val="24"/>
        </w:rPr>
        <w:t xml:space="preserve">ARPA-E does not limit its involvement to the administrative requirements of this Award.  </w:t>
      </w:r>
      <w:r>
        <w:rPr>
          <w:rFonts w:asciiTheme="minorHAnsi" w:hAnsiTheme="minorHAnsi"/>
          <w:sz w:val="24"/>
          <w:szCs w:val="24"/>
        </w:rPr>
        <w:t>Instead, ARPA-E has substantial involvement in the direction and redirection of the technical aspects of the project as a whole.</w:t>
      </w:r>
      <w:r w:rsidRPr="00605F0C">
        <w:rPr>
          <w:rFonts w:asciiTheme="minorHAnsi" w:hAnsiTheme="minorHAnsi"/>
          <w:sz w:val="24"/>
          <w:szCs w:val="24"/>
        </w:rPr>
        <w:t xml:space="preserve"> </w:t>
      </w:r>
    </w:p>
    <w:p w:rsidR="00061C67" w:rsidRPr="007775F3" w:rsidRDefault="00061C67" w:rsidP="00061C67">
      <w:pPr>
        <w:rPr>
          <w:rFonts w:asciiTheme="minorHAnsi" w:hAnsiTheme="minorHAnsi"/>
          <w:sz w:val="24"/>
          <w:szCs w:val="24"/>
        </w:rPr>
      </w:pPr>
    </w:p>
    <w:p w:rsidR="00061C67" w:rsidRPr="006A25F1" w:rsidRDefault="00061C67" w:rsidP="00061C67">
      <w:pPr>
        <w:pStyle w:val="ListParagraph"/>
        <w:numPr>
          <w:ilvl w:val="0"/>
          <w:numId w:val="4"/>
        </w:numPr>
        <w:rPr>
          <w:rFonts w:asciiTheme="minorHAnsi" w:hAnsiTheme="minorHAnsi"/>
          <w:sz w:val="24"/>
          <w:szCs w:val="24"/>
        </w:rPr>
      </w:pPr>
      <w:r w:rsidRPr="00832DC3">
        <w:rPr>
          <w:rFonts w:asciiTheme="minorHAnsi" w:hAnsiTheme="minorHAnsi"/>
          <w:sz w:val="24"/>
          <w:szCs w:val="24"/>
        </w:rPr>
        <w:t xml:space="preserve">ARPA-E may modify or terminate projects that fail to achieve predetermined </w:t>
      </w:r>
      <w:r>
        <w:rPr>
          <w:rFonts w:asciiTheme="minorHAnsi" w:hAnsiTheme="minorHAnsi"/>
          <w:sz w:val="24"/>
          <w:szCs w:val="24"/>
        </w:rPr>
        <w:t xml:space="preserve">Go/No Go decision points or </w:t>
      </w:r>
      <w:r w:rsidRPr="00832DC3">
        <w:rPr>
          <w:rFonts w:asciiTheme="minorHAnsi" w:hAnsiTheme="minorHAnsi"/>
          <w:sz w:val="24"/>
          <w:szCs w:val="24"/>
        </w:rPr>
        <w:t>technical milestones and deliverables.</w:t>
      </w:r>
    </w:p>
    <w:p w:rsidR="00061C67" w:rsidRDefault="00061C67" w:rsidP="00061C67">
      <w:pPr>
        <w:rPr>
          <w:rFonts w:asciiTheme="minorHAnsi" w:hAnsiTheme="minorHAnsi"/>
          <w:sz w:val="24"/>
          <w:szCs w:val="24"/>
        </w:rPr>
      </w:pPr>
      <w:r>
        <w:rPr>
          <w:rFonts w:asciiTheme="minorHAnsi" w:hAnsiTheme="minorHAnsi"/>
          <w:sz w:val="24"/>
          <w:szCs w:val="24"/>
        </w:rPr>
        <w:t xml:space="preserve"> </w:t>
      </w:r>
    </w:p>
    <w:p w:rsidR="00061C67" w:rsidRPr="00565431" w:rsidRDefault="00061C67" w:rsidP="00061C67">
      <w:pPr>
        <w:rPr>
          <w:rFonts w:asciiTheme="minorHAnsi" w:hAnsiTheme="minorHAnsi"/>
          <w:sz w:val="24"/>
          <w:szCs w:val="24"/>
          <w:u w:val="single"/>
        </w:rPr>
      </w:pPr>
      <w:r>
        <w:rPr>
          <w:rFonts w:asciiTheme="minorHAnsi" w:hAnsiTheme="minorHAnsi"/>
          <w:bCs/>
          <w:sz w:val="24"/>
          <w:szCs w:val="24"/>
        </w:rPr>
        <w:t>b</w:t>
      </w:r>
      <w:r w:rsidRPr="00F028B6">
        <w:rPr>
          <w:rFonts w:asciiTheme="minorHAnsi" w:hAnsiTheme="minorHAnsi"/>
          <w:bCs/>
          <w:sz w:val="24"/>
          <w:szCs w:val="24"/>
        </w:rPr>
        <w:t>.</w:t>
      </w:r>
      <w:r w:rsidRPr="00F028B6">
        <w:rPr>
          <w:rFonts w:asciiTheme="minorHAnsi" w:hAnsiTheme="minorHAnsi"/>
          <w:bCs/>
          <w:sz w:val="24"/>
          <w:szCs w:val="24"/>
        </w:rPr>
        <w:tab/>
      </w:r>
      <w:r w:rsidRPr="00F028B6">
        <w:rPr>
          <w:rFonts w:asciiTheme="minorHAnsi" w:hAnsiTheme="minorHAnsi"/>
          <w:sz w:val="24"/>
          <w:szCs w:val="24"/>
          <w:u w:val="single"/>
        </w:rPr>
        <w:t xml:space="preserve">Go/No Go </w:t>
      </w:r>
      <w:r>
        <w:rPr>
          <w:rFonts w:asciiTheme="minorHAnsi" w:hAnsiTheme="minorHAnsi"/>
          <w:sz w:val="24"/>
          <w:szCs w:val="24"/>
          <w:u w:val="single"/>
        </w:rPr>
        <w:t>Decisions</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“Go/No Go” </w:t>
      </w:r>
      <w:r>
        <w:rPr>
          <w:rFonts w:asciiTheme="minorHAnsi" w:hAnsiTheme="minorHAnsi"/>
          <w:sz w:val="24"/>
          <w:szCs w:val="24"/>
        </w:rPr>
        <w:t>decision points</w:t>
      </w:r>
      <w:r w:rsidRPr="00F028B6">
        <w:rPr>
          <w:rFonts w:asciiTheme="minorHAnsi" w:hAnsiTheme="minorHAnsi"/>
          <w:sz w:val="24"/>
          <w:szCs w:val="24"/>
        </w:rPr>
        <w:t xml:space="preserve">.  For each “Go/No Go” </w:t>
      </w:r>
      <w:r>
        <w:rPr>
          <w:rFonts w:asciiTheme="minorHAnsi" w:hAnsiTheme="minorHAnsi"/>
          <w:sz w:val="24"/>
          <w:szCs w:val="24"/>
        </w:rPr>
        <w:t>decision point</w:t>
      </w:r>
      <w:r w:rsidRPr="00F028B6">
        <w:rPr>
          <w:rFonts w:asciiTheme="minorHAnsi" w:hAnsiTheme="minorHAnsi"/>
          <w:sz w:val="24"/>
          <w:szCs w:val="24"/>
        </w:rPr>
        <w:t>, the</w:t>
      </w:r>
      <w:r>
        <w:rPr>
          <w:rFonts w:asciiTheme="minorHAnsi" w:hAnsiTheme="minorHAnsi"/>
          <w:sz w:val="24"/>
          <w:szCs w:val="24"/>
        </w:rPr>
        <w:t xml:space="preserve"> </w:t>
      </w:r>
      <w:r w:rsidRPr="00F028B6">
        <w:rPr>
          <w:rFonts w:asciiTheme="minorHAnsi" w:hAnsiTheme="minorHAnsi"/>
          <w:sz w:val="24"/>
          <w:szCs w:val="24"/>
        </w:rPr>
        <w:t xml:space="preserve">ARPA-E Program Director must </w:t>
      </w:r>
      <w:r>
        <w:rPr>
          <w:rFonts w:asciiTheme="minorHAnsi" w:hAnsiTheme="minorHAnsi"/>
          <w:sz w:val="24"/>
          <w:szCs w:val="24"/>
        </w:rPr>
        <w:t>determine whether the Prime Recipient has fully and satisfactorily completed the work described in Attachment 3 to this Award.  As a result of a Go/No Go review, ARPA-E may, in its discretion, authorize the following:  (1) continuation of the project; (2) recommend redirection of work under the project; (3) place a hold on the project, pending further supporting data; (4) suspend or terminate the Award due to noncompliance with the terms and conditions of the Award; or (5) other appropriate actions.</w:t>
      </w:r>
    </w:p>
    <w:p w:rsidR="00061C67" w:rsidRPr="00B26F82" w:rsidRDefault="00061C67" w:rsidP="00061C67">
      <w:pPr>
        <w:rPr>
          <w:rFonts w:asciiTheme="minorHAnsi" w:hAnsiTheme="minorHAnsi"/>
          <w:sz w:val="24"/>
          <w:szCs w:val="24"/>
        </w:rPr>
      </w:pPr>
    </w:p>
    <w:p w:rsidR="00061C67" w:rsidRPr="00565431" w:rsidRDefault="00061C67" w:rsidP="00061C67">
      <w:pPr>
        <w:rPr>
          <w:rFonts w:asciiTheme="minorHAnsi" w:hAnsiTheme="minorHAnsi"/>
          <w:sz w:val="24"/>
          <w:szCs w:val="24"/>
          <w:u w:val="single"/>
        </w:rPr>
      </w:pPr>
      <w:r>
        <w:rPr>
          <w:rFonts w:asciiTheme="minorHAnsi" w:hAnsiTheme="minorHAnsi"/>
          <w:bCs/>
          <w:sz w:val="24"/>
          <w:szCs w:val="24"/>
        </w:rPr>
        <w:t>c</w:t>
      </w:r>
      <w:r w:rsidRPr="00565431">
        <w:rPr>
          <w:rFonts w:asciiTheme="minorHAnsi" w:hAnsiTheme="minorHAnsi"/>
          <w:bCs/>
          <w:sz w:val="24"/>
          <w:szCs w:val="24"/>
        </w:rPr>
        <w:t>.</w:t>
      </w:r>
      <w:r w:rsidRPr="00565431">
        <w:rPr>
          <w:rFonts w:asciiTheme="minorHAnsi" w:hAnsiTheme="minorHAnsi"/>
          <w:bCs/>
          <w:sz w:val="24"/>
          <w:szCs w:val="24"/>
        </w:rPr>
        <w:tab/>
      </w:r>
      <w:r w:rsidRPr="00D32DAC">
        <w:rPr>
          <w:rFonts w:asciiTheme="minorHAnsi" w:hAnsiTheme="minorHAnsi"/>
          <w:bCs/>
          <w:sz w:val="24"/>
          <w:szCs w:val="24"/>
          <w:u w:val="single"/>
        </w:rPr>
        <w:t xml:space="preserve">Technical </w:t>
      </w:r>
      <w:r>
        <w:rPr>
          <w:rFonts w:asciiTheme="minorHAnsi" w:hAnsiTheme="minorHAnsi"/>
          <w:sz w:val="24"/>
          <w:szCs w:val="24"/>
          <w:u w:val="single"/>
        </w:rPr>
        <w:t>Milestones and Deliverables</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 xml:space="preserve">Attachment 3 to this Award establishes technical milestones and deliverables.  If the Prime Recipient fails to achieve </w:t>
      </w:r>
      <w:r>
        <w:rPr>
          <w:rFonts w:asciiTheme="minorHAnsi" w:hAnsiTheme="minorHAnsi"/>
          <w:sz w:val="24"/>
          <w:szCs w:val="24"/>
        </w:rPr>
        <w:t xml:space="preserve">any </w:t>
      </w:r>
      <w:r w:rsidRPr="00F028B6">
        <w:rPr>
          <w:rFonts w:asciiTheme="minorHAnsi" w:hAnsiTheme="minorHAnsi"/>
          <w:sz w:val="24"/>
          <w:szCs w:val="24"/>
        </w:rPr>
        <w:t>technical milestones and deliverables, ARPA-E may</w:t>
      </w:r>
      <w:r>
        <w:rPr>
          <w:rFonts w:asciiTheme="minorHAnsi" w:hAnsiTheme="minorHAnsi"/>
          <w:sz w:val="24"/>
          <w:szCs w:val="24"/>
        </w:rPr>
        <w:t xml:space="preserve"> – at its discretion -</w:t>
      </w:r>
      <w:r w:rsidRPr="00F028B6">
        <w:rPr>
          <w:rFonts w:asciiTheme="minorHAnsi" w:hAnsiTheme="minorHAnsi"/>
          <w:sz w:val="24"/>
          <w:szCs w:val="24"/>
        </w:rPr>
        <w:t xml:space="preserve"> renegotiate the statement of project objectives or schedule of technical milestones and deliverables in Attachment 3 to this Award.  In the alternative, ARPA-E may deem the Prime Recipient’s failure to achieve these technical milestones and deliverables to be noncompliance with the terms and conditions of this Award and suspend or terminate the Award.</w:t>
      </w:r>
    </w:p>
    <w:p w:rsidR="00061C67" w:rsidRDefault="00061C67" w:rsidP="00061C67">
      <w:pPr>
        <w:rPr>
          <w:rFonts w:asciiTheme="minorHAnsi" w:hAnsiTheme="minorHAnsi"/>
          <w:bCs/>
          <w:sz w:val="24"/>
          <w:szCs w:val="24"/>
        </w:rPr>
      </w:pPr>
      <w:r>
        <w:rPr>
          <w:rFonts w:asciiTheme="minorHAnsi" w:hAnsiTheme="minorHAnsi"/>
          <w:bCs/>
          <w:sz w:val="24"/>
          <w:szCs w:val="24"/>
        </w:rPr>
        <w:t>d.</w:t>
      </w:r>
      <w:r>
        <w:rPr>
          <w:rFonts w:asciiTheme="minorHAnsi" w:hAnsiTheme="minorHAnsi"/>
          <w:bCs/>
          <w:sz w:val="24"/>
          <w:szCs w:val="24"/>
        </w:rPr>
        <w:tab/>
      </w:r>
      <w:r>
        <w:rPr>
          <w:rFonts w:asciiTheme="minorHAnsi" w:hAnsiTheme="minorHAnsi"/>
          <w:bCs/>
          <w:sz w:val="24"/>
          <w:szCs w:val="24"/>
          <w:u w:val="single"/>
        </w:rPr>
        <w:t>Technology Transfer and Outreach</w:t>
      </w:r>
    </w:p>
    <w:p w:rsidR="00061C67" w:rsidRPr="00771498"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ARPA-E may provide guidance and/or assistance to the Prime Recipient to accelerate the commercial deployment of ARPA-E-funded technologies.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bCs/>
          <w:sz w:val="24"/>
          <w:szCs w:val="24"/>
        </w:rPr>
      </w:pPr>
      <w:r>
        <w:rPr>
          <w:rFonts w:asciiTheme="minorHAnsi" w:hAnsiTheme="minorHAnsi"/>
          <w:bCs/>
          <w:sz w:val="24"/>
          <w:szCs w:val="24"/>
        </w:rPr>
        <w:t>e.</w:t>
      </w:r>
      <w:r>
        <w:rPr>
          <w:rFonts w:asciiTheme="minorHAnsi" w:hAnsiTheme="minorHAnsi"/>
          <w:bCs/>
          <w:sz w:val="24"/>
          <w:szCs w:val="24"/>
        </w:rPr>
        <w:tab/>
      </w:r>
      <w:r>
        <w:rPr>
          <w:rFonts w:asciiTheme="minorHAnsi" w:hAnsiTheme="minorHAnsi"/>
          <w:bCs/>
          <w:sz w:val="24"/>
          <w:szCs w:val="24"/>
          <w:u w:val="single"/>
        </w:rPr>
        <w:t>General Release</w:t>
      </w:r>
    </w:p>
    <w:p w:rsidR="00061C67" w:rsidRDefault="00061C67" w:rsidP="00061C67">
      <w:pPr>
        <w:rPr>
          <w:rFonts w:asciiTheme="minorHAnsi" w:hAnsiTheme="minorHAnsi"/>
          <w:sz w:val="24"/>
          <w:szCs w:val="24"/>
        </w:rPr>
      </w:pPr>
    </w:p>
    <w:p w:rsidR="00061C67" w:rsidRPr="00597B74" w:rsidRDefault="00061C67" w:rsidP="00061C67">
      <w:pPr>
        <w:pStyle w:val="ListParagraph"/>
        <w:ind w:left="0"/>
        <w:rPr>
          <w:rFonts w:asciiTheme="minorHAnsi" w:hAnsiTheme="minorHAnsi"/>
          <w:sz w:val="24"/>
          <w:szCs w:val="24"/>
        </w:rPr>
      </w:pPr>
      <w:r w:rsidRPr="00597B74">
        <w:rPr>
          <w:rFonts w:asciiTheme="minorHAnsi" w:hAnsiTheme="minorHAnsi"/>
          <w:sz w:val="24"/>
          <w:szCs w:val="24"/>
        </w:rPr>
        <w:t>The Prime Recipient understands that any technical or other guidance or assistance provided by ARPA-E may result in positive or negative outcomes and may have unintended or unanticipated consequences.  The Prime Recipient agrees to release the Federal Government, Federal officers and employees, contractors, and agents from any and all liability, responsibility, and claims arising out of or relating to technical or other guidance or assistance under this Award.</w:t>
      </w:r>
    </w:p>
    <w:p w:rsidR="00061C67" w:rsidRPr="00331C60" w:rsidRDefault="00061C67" w:rsidP="00061C67"/>
    <w:p w:rsidR="00061C67" w:rsidRPr="008023A7" w:rsidRDefault="00061C67" w:rsidP="00061C67"/>
    <w:p w:rsidR="00061C67" w:rsidRDefault="00061C67" w:rsidP="00061C67">
      <w:pPr>
        <w:pStyle w:val="Heading2"/>
        <w:rPr>
          <w:rFonts w:asciiTheme="minorHAnsi" w:hAnsiTheme="minorHAnsi"/>
          <w:szCs w:val="24"/>
        </w:rPr>
      </w:pPr>
      <w:bookmarkStart w:id="12" w:name="_Toc416348784"/>
      <w:r>
        <w:rPr>
          <w:rFonts w:asciiTheme="minorHAnsi" w:hAnsiTheme="minorHAnsi"/>
          <w:szCs w:val="24"/>
        </w:rPr>
        <w:t>CLAUSE 8. NEPA REQUIREMENTS</w:t>
      </w:r>
      <w:bookmarkEnd w:id="12"/>
    </w:p>
    <w:p w:rsidR="00061C67" w:rsidRDefault="00061C67" w:rsidP="00061C67"/>
    <w:p w:rsidR="00061C67" w:rsidRPr="00AE4EA5" w:rsidRDefault="00061C67" w:rsidP="00061C67">
      <w:pPr>
        <w:rPr>
          <w:rFonts w:asciiTheme="minorHAnsi" w:hAnsiTheme="minorHAnsi"/>
          <w:sz w:val="24"/>
          <w:szCs w:val="24"/>
          <w:u w:val="single"/>
        </w:rPr>
      </w:pPr>
      <w:r w:rsidRPr="00306FE7">
        <w:rPr>
          <w:rFonts w:asciiTheme="minorHAnsi" w:hAnsiTheme="minorHAnsi"/>
          <w:sz w:val="24"/>
          <w:szCs w:val="24"/>
        </w:rPr>
        <w:t>a.</w:t>
      </w:r>
      <w:bookmarkStart w:id="13" w:name="_Toc306348165"/>
      <w:r w:rsidRPr="00306FE7">
        <w:rPr>
          <w:rFonts w:asciiTheme="minorHAnsi" w:hAnsiTheme="minorHAnsi"/>
          <w:sz w:val="24"/>
          <w:szCs w:val="24"/>
        </w:rPr>
        <w:tab/>
      </w:r>
      <w:r w:rsidRPr="00DF227A">
        <w:rPr>
          <w:rFonts w:asciiTheme="minorHAnsi" w:hAnsiTheme="minorHAnsi"/>
          <w:sz w:val="24"/>
          <w:szCs w:val="24"/>
          <w:u w:val="single"/>
        </w:rPr>
        <w:t>NEPA</w:t>
      </w:r>
      <w:bookmarkEnd w:id="13"/>
      <w:r>
        <w:rPr>
          <w:rFonts w:asciiTheme="minorHAnsi" w:hAnsiTheme="minorHAnsi"/>
          <w:sz w:val="24"/>
          <w:szCs w:val="24"/>
          <w:u w:val="single"/>
        </w:rPr>
        <w:t xml:space="preserve"> Generally</w:t>
      </w:r>
    </w:p>
    <w:p w:rsidR="00061C67" w:rsidRPr="00AE4EA5"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4" w:name="_Toc306348166"/>
      <w:bookmarkStart w:id="15" w:name="_Toc306348428"/>
      <w:r>
        <w:rPr>
          <w:rFonts w:asciiTheme="minorHAnsi" w:hAnsiTheme="minorHAnsi"/>
          <w:sz w:val="24"/>
          <w:szCs w:val="24"/>
        </w:rPr>
        <w:t xml:space="preserve">Consistent with </w:t>
      </w:r>
      <w:r w:rsidRPr="00DF227A">
        <w:rPr>
          <w:rFonts w:asciiTheme="minorHAnsi" w:hAnsiTheme="minorHAnsi"/>
          <w:sz w:val="24"/>
          <w:szCs w:val="24"/>
        </w:rPr>
        <w:t>DOE’s National Environmental Policy Act (</w:t>
      </w:r>
      <w:r>
        <w:rPr>
          <w:rFonts w:asciiTheme="minorHAnsi" w:hAnsiTheme="minorHAnsi"/>
          <w:sz w:val="24"/>
          <w:szCs w:val="24"/>
        </w:rPr>
        <w:t>“</w:t>
      </w:r>
      <w:r w:rsidRPr="00DF227A">
        <w:rPr>
          <w:rFonts w:asciiTheme="minorHAnsi" w:hAnsiTheme="minorHAnsi"/>
          <w:sz w:val="24"/>
          <w:szCs w:val="24"/>
        </w:rPr>
        <w:t>NEPA</w:t>
      </w:r>
      <w:r>
        <w:rPr>
          <w:rFonts w:asciiTheme="minorHAnsi" w:hAnsiTheme="minorHAnsi"/>
          <w:sz w:val="24"/>
          <w:szCs w:val="24"/>
        </w:rPr>
        <w:t>”</w:t>
      </w:r>
      <w:r w:rsidRPr="00DF227A">
        <w:rPr>
          <w:rFonts w:asciiTheme="minorHAnsi" w:hAnsiTheme="minorHAnsi"/>
          <w:sz w:val="24"/>
          <w:szCs w:val="24"/>
        </w:rPr>
        <w:t xml:space="preserve">) Implementing Regulations (10 C.F.R. Part 1021), </w:t>
      </w:r>
      <w:bookmarkEnd w:id="14"/>
      <w:bookmarkEnd w:id="15"/>
      <w:r>
        <w:rPr>
          <w:rFonts w:asciiTheme="minorHAnsi" w:hAnsiTheme="minorHAnsi"/>
          <w:sz w:val="24"/>
          <w:szCs w:val="24"/>
        </w:rPr>
        <w:t xml:space="preserve">the ARPA-E NEPA Compliance Officer is required to assess the impact of the work under this Award on the human environment and determine whether the work requires the preparation of an Environmental Assessment (“EA”) or Environmental Impact Statement (“EIS”), or is </w:t>
      </w:r>
      <w:r w:rsidRPr="001D09EA">
        <w:rPr>
          <w:rFonts w:asciiTheme="minorHAnsi" w:hAnsiTheme="minorHAnsi"/>
          <w:sz w:val="24"/>
          <w:szCs w:val="24"/>
        </w:rPr>
        <w:t>categorically excluded from preparation of either an EA</w:t>
      </w:r>
      <w:r>
        <w:rPr>
          <w:rFonts w:asciiTheme="minorHAnsi" w:hAnsiTheme="minorHAnsi"/>
          <w:sz w:val="24"/>
          <w:szCs w:val="24"/>
        </w:rPr>
        <w:t xml:space="preserve"> or EIS</w:t>
      </w:r>
      <w:r w:rsidRPr="001D09EA">
        <w:rPr>
          <w:rFonts w:asciiTheme="minorHAnsi" w:hAnsiTheme="minorHAnsi"/>
          <w:sz w:val="24"/>
          <w:szCs w:val="24"/>
        </w:rPr>
        <w:t>.</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provide any information, documents, </w:t>
      </w:r>
      <w:r>
        <w:rPr>
          <w:rFonts w:asciiTheme="minorHAnsi" w:hAnsiTheme="minorHAnsi"/>
          <w:sz w:val="24"/>
          <w:szCs w:val="24"/>
        </w:rPr>
        <w:t>s</w:t>
      </w:r>
      <w:bookmarkStart w:id="16" w:name="_Toc306348169"/>
      <w:bookmarkStart w:id="17" w:name="_Toc306348430"/>
      <w:r w:rsidRPr="00DF227A">
        <w:rPr>
          <w:rFonts w:asciiTheme="minorHAnsi" w:hAnsiTheme="minorHAnsi"/>
          <w:sz w:val="24"/>
          <w:szCs w:val="24"/>
        </w:rPr>
        <w:t>ite access, or other assistance requested by the ARPA-E NEPA Compliance Officer.</w:t>
      </w:r>
      <w:bookmarkEnd w:id="16"/>
      <w:bookmarkEnd w:id="17"/>
    </w:p>
    <w:p w:rsidR="00061C67" w:rsidRPr="00853234"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Pr="00AE4EA5" w:rsidRDefault="00061C67" w:rsidP="00061C67">
      <w:pPr>
        <w:rPr>
          <w:rFonts w:asciiTheme="minorHAnsi" w:hAnsiTheme="minorHAnsi"/>
          <w:sz w:val="24"/>
          <w:szCs w:val="24"/>
          <w:u w:val="single"/>
        </w:rPr>
      </w:pPr>
      <w:r>
        <w:rPr>
          <w:rFonts w:asciiTheme="minorHAnsi" w:hAnsiTheme="minorHAnsi"/>
          <w:sz w:val="24"/>
          <w:szCs w:val="24"/>
        </w:rPr>
        <w:t>b</w:t>
      </w:r>
      <w:r w:rsidRPr="00306FE7">
        <w:rPr>
          <w:rFonts w:asciiTheme="minorHAnsi" w:hAnsiTheme="minorHAnsi"/>
          <w:sz w:val="24"/>
          <w:szCs w:val="24"/>
        </w:rPr>
        <w:t>.</w:t>
      </w:r>
      <w:r w:rsidRPr="00306FE7">
        <w:rPr>
          <w:rFonts w:asciiTheme="minorHAnsi" w:hAnsiTheme="minorHAnsi"/>
          <w:sz w:val="24"/>
          <w:szCs w:val="24"/>
        </w:rPr>
        <w:tab/>
      </w:r>
      <w:r>
        <w:rPr>
          <w:rFonts w:asciiTheme="minorHAnsi" w:hAnsiTheme="minorHAnsi"/>
          <w:sz w:val="24"/>
          <w:szCs w:val="24"/>
          <w:u w:val="single"/>
        </w:rPr>
        <w:t>Commencement of Work</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The Prime Recipient may not start work under this Award until the ARPA-E NEPA Compliance Officer has made a written determination allowing the work to proceed.</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If the ARPA-E NEPA Compliance Officer determines in writing that the work under this Award qualifies for a categorical exclusion, the Prime Recipient may commence work as of the effective date of this Award or the date of the written NEPA determination, whichever is later.</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If the ARPA-E NEPA Compliance Officer determines that the work under this Award requires the preparation of an EA or EIS, the Prime Recipient </w:t>
      </w:r>
      <w:r w:rsidRPr="00F028B6">
        <w:rPr>
          <w:rFonts w:asciiTheme="minorHAnsi" w:hAnsiTheme="minorHAnsi"/>
          <w:i/>
          <w:sz w:val="24"/>
          <w:szCs w:val="24"/>
        </w:rPr>
        <w:t>may not</w:t>
      </w:r>
      <w:r>
        <w:rPr>
          <w:rFonts w:asciiTheme="minorHAnsi" w:hAnsiTheme="minorHAnsi"/>
          <w:i/>
          <w:sz w:val="24"/>
          <w:szCs w:val="24"/>
        </w:rPr>
        <w:t xml:space="preserve"> </w:t>
      </w:r>
      <w:r>
        <w:rPr>
          <w:rFonts w:asciiTheme="minorHAnsi" w:hAnsiTheme="minorHAnsi"/>
          <w:sz w:val="24"/>
          <w:szCs w:val="24"/>
        </w:rPr>
        <w:t>commence work until the completion of the EA or EIS and the issuance of a written determination by the ARPA-E NEPA Compliance Officer allowing the work to proceed.</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Pr="00AE4EA5" w:rsidRDefault="00061C67" w:rsidP="00061C67">
      <w:pPr>
        <w:rPr>
          <w:rFonts w:asciiTheme="minorHAnsi" w:hAnsiTheme="minorHAnsi"/>
          <w:sz w:val="24"/>
          <w:szCs w:val="24"/>
          <w:u w:val="single"/>
        </w:rPr>
      </w:pPr>
      <w:r>
        <w:rPr>
          <w:rFonts w:asciiTheme="minorHAnsi" w:hAnsiTheme="minorHAnsi"/>
          <w:sz w:val="24"/>
          <w:szCs w:val="24"/>
        </w:rPr>
        <w:t>c</w:t>
      </w:r>
      <w:r w:rsidRPr="00306FE7">
        <w:rPr>
          <w:rFonts w:asciiTheme="minorHAnsi" w:hAnsiTheme="minorHAnsi"/>
          <w:sz w:val="24"/>
          <w:szCs w:val="24"/>
        </w:rPr>
        <w:t>.</w:t>
      </w:r>
      <w:r w:rsidRPr="00306FE7">
        <w:rPr>
          <w:rFonts w:asciiTheme="minorHAnsi" w:hAnsiTheme="minorHAnsi"/>
          <w:sz w:val="24"/>
          <w:szCs w:val="24"/>
        </w:rPr>
        <w:tab/>
      </w:r>
      <w:r w:rsidRPr="00E827B0">
        <w:rPr>
          <w:rFonts w:asciiTheme="minorHAnsi" w:hAnsiTheme="minorHAnsi"/>
          <w:sz w:val="24"/>
          <w:szCs w:val="24"/>
          <w:u w:val="single"/>
        </w:rPr>
        <w:t xml:space="preserve">Significant </w:t>
      </w:r>
      <w:r w:rsidRPr="00F028B6">
        <w:rPr>
          <w:rFonts w:asciiTheme="minorHAnsi" w:hAnsiTheme="minorHAnsi"/>
          <w:sz w:val="24"/>
          <w:szCs w:val="24"/>
          <w:u w:val="single"/>
        </w:rPr>
        <w:t>Changes to Scope of Work</w:t>
      </w:r>
    </w:p>
    <w:p w:rsidR="00061C67" w:rsidRPr="00AE4EA5"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8" w:name="_Toc306348168"/>
      <w:bookmarkStart w:id="19" w:name="_Toc306348429"/>
      <w:r>
        <w:rPr>
          <w:rFonts w:asciiTheme="minorHAnsi" w:hAnsiTheme="minorHAnsi"/>
          <w:sz w:val="24"/>
          <w:szCs w:val="24"/>
        </w:rPr>
        <w:t>S</w:t>
      </w:r>
      <w:r w:rsidRPr="00DF227A">
        <w:rPr>
          <w:rFonts w:asciiTheme="minorHAnsi" w:hAnsiTheme="minorHAnsi"/>
          <w:sz w:val="24"/>
          <w:szCs w:val="24"/>
        </w:rPr>
        <w:t xml:space="preserve">ignificant changes to the scope of work under this </w:t>
      </w:r>
      <w:r>
        <w:rPr>
          <w:rFonts w:asciiTheme="minorHAnsi" w:hAnsiTheme="minorHAnsi"/>
          <w:sz w:val="24"/>
          <w:szCs w:val="24"/>
        </w:rPr>
        <w:t>Award</w:t>
      </w:r>
      <w:r w:rsidRPr="00DF227A">
        <w:rPr>
          <w:rFonts w:asciiTheme="minorHAnsi" w:hAnsiTheme="minorHAnsi"/>
          <w:sz w:val="24"/>
          <w:szCs w:val="24"/>
        </w:rPr>
        <w:t xml:space="preserve"> may require the ARPA-E NEPA Compliance Officer to re-</w:t>
      </w:r>
      <w:r>
        <w:rPr>
          <w:rFonts w:asciiTheme="minorHAnsi" w:hAnsiTheme="minorHAnsi"/>
          <w:sz w:val="24"/>
          <w:szCs w:val="24"/>
        </w:rPr>
        <w:t>evaluate</w:t>
      </w:r>
      <w:r w:rsidRPr="00DF227A">
        <w:rPr>
          <w:rFonts w:asciiTheme="minorHAnsi" w:hAnsiTheme="minorHAnsi"/>
          <w:sz w:val="24"/>
          <w:szCs w:val="24"/>
        </w:rPr>
        <w:t xml:space="preserve"> the </w:t>
      </w:r>
      <w:r>
        <w:rPr>
          <w:rFonts w:asciiTheme="minorHAnsi" w:hAnsiTheme="minorHAnsi"/>
          <w:sz w:val="24"/>
          <w:szCs w:val="24"/>
        </w:rPr>
        <w:t xml:space="preserve">impact of the work under this Award on the </w:t>
      </w:r>
      <w:bookmarkEnd w:id="18"/>
      <w:bookmarkEnd w:id="19"/>
      <w:r>
        <w:rPr>
          <w:rFonts w:asciiTheme="minorHAnsi" w:hAnsiTheme="minorHAnsi"/>
          <w:sz w:val="24"/>
          <w:szCs w:val="24"/>
        </w:rPr>
        <w:t>human environment.</w:t>
      </w:r>
    </w:p>
    <w:p w:rsidR="00061C67" w:rsidRDefault="00061C67" w:rsidP="00061C67">
      <w:pPr>
        <w:pStyle w:val="Heading2"/>
        <w:rPr>
          <w:rFonts w:asciiTheme="minorHAnsi" w:hAnsiTheme="minorHAnsi"/>
          <w:szCs w:val="24"/>
        </w:rPr>
      </w:pPr>
    </w:p>
    <w:p w:rsidR="00061C67" w:rsidRDefault="00061C67" w:rsidP="00061C67">
      <w:pPr>
        <w:pStyle w:val="Heading2"/>
        <w:rPr>
          <w:rFonts w:asciiTheme="minorHAnsi" w:hAnsiTheme="minorHAnsi"/>
          <w:szCs w:val="24"/>
        </w:rPr>
      </w:pPr>
      <w:bookmarkStart w:id="20" w:name="_Toc416348785"/>
      <w:r>
        <w:rPr>
          <w:rFonts w:asciiTheme="minorHAnsi" w:hAnsiTheme="minorHAnsi"/>
          <w:szCs w:val="24"/>
        </w:rPr>
        <w:t>CLAUSE 9. FOREIGN WORK AND TRAVEL</w:t>
      </w:r>
      <w:bookmarkEnd w:id="20"/>
    </w:p>
    <w:p w:rsidR="00061C67" w:rsidRDefault="00061C67" w:rsidP="00061C67"/>
    <w:p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Performance of Work in United States</w:t>
      </w:r>
    </w:p>
    <w:p w:rsidR="00061C67" w:rsidRDefault="00061C67" w:rsidP="00061C67"/>
    <w:p w:rsidR="00061C67" w:rsidRDefault="00061C67" w:rsidP="00061C67">
      <w:pPr>
        <w:rPr>
          <w:rFonts w:asciiTheme="minorHAnsi" w:hAnsiTheme="minorHAnsi"/>
          <w:sz w:val="24"/>
          <w:szCs w:val="24"/>
        </w:rPr>
      </w:pPr>
      <w:r w:rsidRPr="00F028B6">
        <w:rPr>
          <w:rFonts w:asciiTheme="minorHAnsi" w:hAnsiTheme="minorHAnsi"/>
          <w:sz w:val="24"/>
          <w:szCs w:val="24"/>
        </w:rPr>
        <w:t xml:space="preserve">All work under this Award must be performed in the United States (i.e., the Prime Recipient must expend 100% of the total project cost in the United States), unless the Prime Recipient receives advance written authorization from the </w:t>
      </w:r>
      <w:r>
        <w:rPr>
          <w:rFonts w:asciiTheme="minorHAnsi" w:hAnsiTheme="minorHAnsi"/>
          <w:sz w:val="24"/>
          <w:szCs w:val="24"/>
        </w:rPr>
        <w:t>ARPA-E</w:t>
      </w:r>
      <w:r w:rsidRPr="00F028B6">
        <w:rPr>
          <w:rFonts w:asciiTheme="minorHAnsi" w:hAnsiTheme="minorHAnsi"/>
          <w:sz w:val="24"/>
          <w:szCs w:val="24"/>
        </w:rPr>
        <w:t xml:space="preserve"> to perform certain work overseas.  </w:t>
      </w:r>
    </w:p>
    <w:p w:rsidR="00061C67" w:rsidRDefault="00061C67" w:rsidP="00061C67">
      <w:pPr>
        <w:rPr>
          <w:rFonts w:asciiTheme="minorHAnsi" w:hAnsiTheme="minorHAnsi"/>
          <w:sz w:val="24"/>
          <w:szCs w:val="24"/>
        </w:rPr>
      </w:pPr>
    </w:p>
    <w:p w:rsidR="00061C67" w:rsidRPr="00CF3407" w:rsidRDefault="00061C67" w:rsidP="00061C67">
      <w:pPr>
        <w:pStyle w:val="ListParagraph"/>
        <w:numPr>
          <w:ilvl w:val="0"/>
          <w:numId w:val="11"/>
        </w:numPr>
        <w:rPr>
          <w:rFonts w:asciiTheme="minorHAnsi" w:hAnsiTheme="minorHAnsi"/>
          <w:sz w:val="24"/>
          <w:szCs w:val="24"/>
          <w:u w:val="single"/>
        </w:rPr>
      </w:pPr>
      <w:r w:rsidRPr="00CF3407">
        <w:rPr>
          <w:rFonts w:asciiTheme="minorHAnsi" w:hAnsiTheme="minorHAnsi"/>
          <w:sz w:val="24"/>
          <w:szCs w:val="24"/>
          <w:u w:val="single"/>
        </w:rPr>
        <w:t>Travel Outside the United States</w:t>
      </w:r>
    </w:p>
    <w:p w:rsidR="00061C67" w:rsidRDefault="00061C67" w:rsidP="00061C67">
      <w:pPr>
        <w:tabs>
          <w:tab w:val="left" w:pos="3717"/>
        </w:tabs>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ARPA-E Contracting Officer</w:t>
      </w:r>
      <w:r w:rsidRPr="00F028B6">
        <w:rPr>
          <w:rFonts w:asciiTheme="minorHAnsi" w:hAnsiTheme="minorHAnsi"/>
          <w:sz w:val="24"/>
          <w:szCs w:val="24"/>
        </w:rPr>
        <w:t xml:space="preserve"> before </w:t>
      </w:r>
      <w:r>
        <w:rPr>
          <w:rFonts w:asciiTheme="minorHAnsi" w:hAnsiTheme="minorHAnsi"/>
          <w:sz w:val="24"/>
          <w:szCs w:val="24"/>
        </w:rPr>
        <w:t xml:space="preserve">incurring any costs related to foreign travel.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4701E5">
        <w:rPr>
          <w:rFonts w:asciiTheme="minorHAnsi" w:hAnsiTheme="minorHAnsi"/>
          <w:sz w:val="24"/>
          <w:szCs w:val="24"/>
        </w:rPr>
        <w:t xml:space="preserve">In seeking reimbursement for </w:t>
      </w:r>
      <w:r>
        <w:rPr>
          <w:rFonts w:asciiTheme="minorHAnsi" w:hAnsiTheme="minorHAnsi"/>
          <w:sz w:val="24"/>
          <w:szCs w:val="24"/>
        </w:rPr>
        <w:t>costs</w:t>
      </w:r>
      <w:r w:rsidRPr="004701E5">
        <w:rPr>
          <w:rFonts w:asciiTheme="minorHAnsi" w:hAnsiTheme="minorHAnsi"/>
          <w:sz w:val="24"/>
          <w:szCs w:val="24"/>
        </w:rPr>
        <w:t xml:space="preserve"> related to foreign travel, the Prime Recipient is required to provide a report </w:t>
      </w:r>
      <w:r>
        <w:rPr>
          <w:rFonts w:asciiTheme="minorHAnsi" w:hAnsiTheme="minorHAnsi"/>
          <w:sz w:val="24"/>
          <w:szCs w:val="24"/>
        </w:rPr>
        <w:t>to the ARPA-E Contracting Officer which explains: (i) where the Prime Recipient will travel, (ii) the purpose of the trip, (iii) what the Prime Recipient will do, and (iv) how the travel relates to this Award</w:t>
      </w:r>
      <w:r w:rsidRPr="004701E5">
        <w:rPr>
          <w:rFonts w:asciiTheme="minorHAnsi" w:hAnsiTheme="minorHAnsi"/>
          <w:sz w:val="24"/>
          <w:szCs w:val="24"/>
        </w:rPr>
        <w:t>.</w:t>
      </w:r>
    </w:p>
    <w:p w:rsidR="00061C67" w:rsidRDefault="00061C67" w:rsidP="00061C67">
      <w:pPr>
        <w:pStyle w:val="NoSpacing"/>
      </w:pPr>
    </w:p>
    <w:p w:rsidR="00061C67" w:rsidRDefault="00061C67" w:rsidP="00061C67">
      <w:pPr>
        <w:pStyle w:val="Heading2"/>
        <w:rPr>
          <w:rFonts w:asciiTheme="minorHAnsi" w:hAnsiTheme="minorHAnsi"/>
          <w:szCs w:val="24"/>
        </w:rPr>
      </w:pPr>
      <w:bookmarkStart w:id="21" w:name="_Toc416348786"/>
      <w:r>
        <w:rPr>
          <w:rFonts w:asciiTheme="minorHAnsi" w:hAnsiTheme="minorHAnsi"/>
          <w:szCs w:val="24"/>
        </w:rPr>
        <w:t>CLAUSE 10.  PURCHASES</w:t>
      </w:r>
      <w:bookmarkEnd w:id="21"/>
    </w:p>
    <w:p w:rsidR="00061C67" w:rsidRDefault="00061C67" w:rsidP="00061C67"/>
    <w:p w:rsidR="00061C67" w:rsidRPr="00A5239B" w:rsidRDefault="00061C67" w:rsidP="00061C67">
      <w:pPr>
        <w:pStyle w:val="ListParagraph"/>
        <w:numPr>
          <w:ilvl w:val="1"/>
          <w:numId w:val="9"/>
        </w:numPr>
        <w:ind w:left="0" w:firstLine="0"/>
        <w:rPr>
          <w:rFonts w:asciiTheme="minorHAnsi" w:hAnsiTheme="minorHAnsi"/>
          <w:sz w:val="24"/>
          <w:szCs w:val="24"/>
          <w:u w:val="single"/>
        </w:rPr>
      </w:pPr>
      <w:bookmarkStart w:id="22" w:name="_Toc306348160"/>
      <w:r w:rsidRPr="00DF227A">
        <w:rPr>
          <w:rFonts w:asciiTheme="minorHAnsi" w:hAnsiTheme="minorHAnsi"/>
          <w:sz w:val="24"/>
          <w:szCs w:val="24"/>
          <w:u w:val="single"/>
        </w:rPr>
        <w:t>Sense of Congress</w:t>
      </w:r>
      <w:bookmarkEnd w:id="22"/>
    </w:p>
    <w:p w:rsidR="00061C67" w:rsidRPr="00A5239B" w:rsidRDefault="00061C67" w:rsidP="00061C67">
      <w:pPr>
        <w:pStyle w:val="ListParagraph"/>
        <w:outlineLvl w:val="0"/>
        <w:rPr>
          <w:rFonts w:asciiTheme="minorHAnsi" w:hAnsiTheme="minorHAnsi"/>
          <w:sz w:val="24"/>
          <w:szCs w:val="24"/>
          <w:u w:val="single"/>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It is the sense of the Congress that, to the greatest extent practicable, all equipment and products purchased with funds made available under this award should be made in the United States.</w:t>
      </w:r>
    </w:p>
    <w:p w:rsidR="00061C67" w:rsidRPr="00A5239B" w:rsidRDefault="00061C67" w:rsidP="00061C67">
      <w:pPr>
        <w:pStyle w:val="ListParagraph"/>
        <w:ind w:left="0"/>
        <w:outlineLvl w:val="0"/>
        <w:rPr>
          <w:rFonts w:asciiTheme="minorHAnsi" w:hAnsiTheme="minorHAnsi"/>
          <w:sz w:val="24"/>
          <w:szCs w:val="24"/>
          <w:u w:val="single"/>
        </w:rPr>
      </w:pPr>
    </w:p>
    <w:p w:rsidR="00061C67" w:rsidRPr="00A5239B" w:rsidRDefault="00061C67" w:rsidP="00061C67">
      <w:pPr>
        <w:pStyle w:val="ListParagraph"/>
        <w:numPr>
          <w:ilvl w:val="1"/>
          <w:numId w:val="9"/>
        </w:numPr>
        <w:ind w:left="0" w:firstLine="0"/>
        <w:rPr>
          <w:rFonts w:asciiTheme="minorHAnsi" w:hAnsiTheme="minorHAnsi"/>
          <w:sz w:val="24"/>
          <w:szCs w:val="24"/>
          <w:u w:val="single"/>
        </w:rPr>
      </w:pPr>
      <w:bookmarkStart w:id="23" w:name="_Toc306348161"/>
      <w:r w:rsidRPr="00DF227A">
        <w:rPr>
          <w:rFonts w:asciiTheme="minorHAnsi" w:hAnsiTheme="minorHAnsi"/>
          <w:sz w:val="24"/>
          <w:szCs w:val="24"/>
          <w:u w:val="single"/>
        </w:rPr>
        <w:t>Purchase of Equipment</w:t>
      </w:r>
      <w:bookmarkEnd w:id="23"/>
      <w:r>
        <w:rPr>
          <w:rFonts w:asciiTheme="minorHAnsi" w:hAnsiTheme="minorHAnsi"/>
          <w:sz w:val="24"/>
          <w:szCs w:val="24"/>
          <w:u w:val="single"/>
        </w:rPr>
        <w:t>/Supplies</w:t>
      </w:r>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Any new equipment acquired under this Award must be </w:t>
      </w:r>
      <w:r w:rsidRPr="00DF227A">
        <w:rPr>
          <w:rFonts w:asciiTheme="minorHAnsi" w:hAnsiTheme="minorHAnsi"/>
          <w:sz w:val="24"/>
          <w:szCs w:val="24"/>
        </w:rPr>
        <w:t>made or manufactured in the United States</w:t>
      </w:r>
      <w:r>
        <w:rPr>
          <w:rFonts w:asciiTheme="minorHAnsi" w:hAnsiTheme="minorHAnsi"/>
          <w:sz w:val="24"/>
          <w:szCs w:val="24"/>
        </w:rPr>
        <w:t>, to the maximum extent practicable</w:t>
      </w:r>
      <w:r w:rsidRPr="00DF227A">
        <w:rPr>
          <w:rFonts w:asciiTheme="minorHAnsi" w:hAnsiTheme="minorHAnsi"/>
          <w:sz w:val="24"/>
          <w:szCs w:val="24"/>
        </w:rPr>
        <w:t>.</w:t>
      </w:r>
      <w:r>
        <w:rPr>
          <w:rFonts w:asciiTheme="minorHAnsi" w:hAnsiTheme="minorHAnsi"/>
          <w:sz w:val="24"/>
          <w:szCs w:val="24"/>
        </w:rPr>
        <w:t xml:space="preserve">  This requirement does not apply to used or leased equipment.  Any supplies acquired under this Award must be made or manufactured in the United States, to the maximum extent practicable.</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u w:val="single"/>
        </w:rPr>
      </w:pPr>
      <w:r>
        <w:rPr>
          <w:rFonts w:asciiTheme="minorHAnsi" w:hAnsiTheme="minorHAnsi"/>
          <w:sz w:val="24"/>
          <w:szCs w:val="24"/>
        </w:rPr>
        <w:t>c.</w:t>
      </w:r>
      <w:r>
        <w:rPr>
          <w:rFonts w:asciiTheme="minorHAnsi" w:hAnsiTheme="minorHAnsi"/>
          <w:sz w:val="24"/>
          <w:szCs w:val="24"/>
        </w:rPr>
        <w:tab/>
      </w:r>
      <w:r>
        <w:rPr>
          <w:rFonts w:asciiTheme="minorHAnsi" w:hAnsiTheme="minorHAnsi"/>
          <w:sz w:val="24"/>
          <w:szCs w:val="24"/>
          <w:u w:val="single"/>
        </w:rPr>
        <w:t>Purchase of Foreign Equipment/Supplies</w:t>
      </w:r>
    </w:p>
    <w:p w:rsidR="00061C67" w:rsidRDefault="00061C67" w:rsidP="00061C67">
      <w:pPr>
        <w:ind w:firstLine="720"/>
        <w:rPr>
          <w:rFonts w:asciiTheme="minorHAnsi" w:hAnsiTheme="minorHAnsi"/>
          <w:sz w:val="24"/>
          <w:szCs w:val="24"/>
          <w:u w:val="single"/>
        </w:rPr>
      </w:pPr>
    </w:p>
    <w:p w:rsidR="00061C67" w:rsidRPr="00066A45"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Prime </w:t>
      </w:r>
      <w:r w:rsidRPr="00066A45">
        <w:rPr>
          <w:rFonts w:asciiTheme="minorHAnsi" w:eastAsiaTheme="minorEastAsia" w:hAnsiTheme="minorHAnsi"/>
          <w:sz w:val="24"/>
          <w:szCs w:val="24"/>
        </w:rPr>
        <w:t xml:space="preserve">Recipient shall notify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reasonably in advance of purchasing any equipment </w:t>
      </w:r>
      <w:r>
        <w:rPr>
          <w:rFonts w:asciiTheme="minorHAnsi" w:eastAsiaTheme="minorEastAsia" w:hAnsiTheme="minorHAnsi"/>
          <w:sz w:val="24"/>
          <w:szCs w:val="24"/>
        </w:rPr>
        <w:t xml:space="preserve">with an acquisition cost of $25,000 or more per unit </w:t>
      </w:r>
      <w:r w:rsidRPr="00066A45">
        <w:rPr>
          <w:rFonts w:asciiTheme="minorHAnsi" w:eastAsiaTheme="minorEastAsia" w:hAnsiTheme="minorHAnsi"/>
          <w:sz w:val="24"/>
          <w:szCs w:val="24"/>
        </w:rPr>
        <w:t>not made or manufactured in the United States. The notification shall include: (a) a description of the equipment or supplies to be purchased, (b) identification of the proposed supplier, (c) the proposed price, (d) identification of the country of origin and the reason for acquiring the equipment or supplies outside of the United States.</w:t>
      </w:r>
    </w:p>
    <w:p w:rsidR="00061C67" w:rsidRPr="00066A45" w:rsidRDefault="00061C67" w:rsidP="00061C67">
      <w:pPr>
        <w:rPr>
          <w:rFonts w:asciiTheme="minorHAnsi" w:eastAsiaTheme="minorEastAsia" w:hAnsiTheme="minorHAnsi"/>
          <w:sz w:val="24"/>
          <w:szCs w:val="24"/>
        </w:rPr>
      </w:pPr>
    </w:p>
    <w:p w:rsidR="00061C67" w:rsidRPr="00066A45" w:rsidRDefault="00061C67" w:rsidP="00061C67">
      <w:pPr>
        <w:rPr>
          <w:rFonts w:asciiTheme="minorHAnsi" w:eastAsiaTheme="minorEastAsia" w:hAnsiTheme="minorHAnsi"/>
          <w:sz w:val="24"/>
          <w:szCs w:val="24"/>
        </w:rPr>
      </w:pP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 xml:space="preserve">Contracting Officer will provide consent to purchase or reject within 30 calendar days of </w:t>
      </w:r>
      <w:r>
        <w:rPr>
          <w:rFonts w:asciiTheme="minorHAnsi" w:eastAsiaTheme="minorEastAsia" w:hAnsiTheme="minorHAnsi"/>
          <w:sz w:val="24"/>
          <w:szCs w:val="24"/>
        </w:rPr>
        <w:t xml:space="preserve">receipt of </w:t>
      </w:r>
      <w:r w:rsidRPr="00066A45">
        <w:rPr>
          <w:rFonts w:asciiTheme="minorHAnsi" w:eastAsiaTheme="minorEastAsia" w:hAnsiTheme="minorHAnsi"/>
          <w:sz w:val="24"/>
          <w:szCs w:val="24"/>
        </w:rPr>
        <w:t xml:space="preserve">the </w:t>
      </w:r>
      <w:r>
        <w:rPr>
          <w:rFonts w:asciiTheme="minorHAnsi" w:eastAsiaTheme="minorEastAsia" w:hAnsiTheme="minorHAnsi"/>
          <w:sz w:val="24"/>
          <w:szCs w:val="24"/>
        </w:rPr>
        <w:t>R</w:t>
      </w:r>
      <w:r w:rsidRPr="00066A45">
        <w:rPr>
          <w:rFonts w:asciiTheme="minorHAnsi" w:eastAsiaTheme="minorEastAsia" w:hAnsiTheme="minorHAnsi"/>
          <w:sz w:val="24"/>
          <w:szCs w:val="24"/>
        </w:rPr>
        <w:t xml:space="preserve">ecipient’s notification. If the </w:t>
      </w:r>
      <w:r>
        <w:rPr>
          <w:rFonts w:asciiTheme="minorHAnsi" w:eastAsiaTheme="minorEastAsia" w:hAnsiTheme="minorHAnsi"/>
          <w:sz w:val="24"/>
          <w:szCs w:val="24"/>
        </w:rPr>
        <w:t xml:space="preserve">ARPA-E </w:t>
      </w:r>
      <w:r w:rsidRPr="00066A45">
        <w:rPr>
          <w:rFonts w:asciiTheme="minorHAnsi" w:eastAsiaTheme="minorEastAsia" w:hAnsiTheme="minorHAnsi"/>
          <w:sz w:val="24"/>
          <w:szCs w:val="24"/>
        </w:rPr>
        <w:t>Contracting Officer fails to respond within the timeframe above</w:t>
      </w:r>
      <w:r>
        <w:rPr>
          <w:rFonts w:asciiTheme="minorHAnsi" w:eastAsiaTheme="minorEastAsia" w:hAnsiTheme="minorHAnsi"/>
          <w:sz w:val="24"/>
          <w:szCs w:val="24"/>
        </w:rPr>
        <w:t>,</w:t>
      </w:r>
      <w:r w:rsidRPr="00066A45">
        <w:rPr>
          <w:rFonts w:asciiTheme="minorHAnsi" w:eastAsiaTheme="minorEastAsia" w:hAnsiTheme="minorHAnsi"/>
          <w:sz w:val="24"/>
          <w:szCs w:val="24"/>
        </w:rPr>
        <w:t xml:space="preserve"> the Recipient may proceed with the purchase.</w:t>
      </w:r>
    </w:p>
    <w:p w:rsidR="00061C67" w:rsidRDefault="00061C67" w:rsidP="00061C67">
      <w:pPr>
        <w:pStyle w:val="Heading2"/>
        <w:rPr>
          <w:rFonts w:asciiTheme="minorHAnsi" w:hAnsiTheme="minorHAnsi"/>
          <w:bCs/>
          <w:szCs w:val="24"/>
        </w:rPr>
      </w:pPr>
    </w:p>
    <w:p w:rsidR="00061C67" w:rsidRDefault="00061C67" w:rsidP="00061C67">
      <w:pPr>
        <w:pStyle w:val="Heading2"/>
        <w:rPr>
          <w:rFonts w:asciiTheme="minorHAnsi" w:hAnsiTheme="minorHAnsi"/>
          <w:bCs/>
          <w:szCs w:val="24"/>
        </w:rPr>
      </w:pPr>
      <w:bookmarkStart w:id="24" w:name="_Toc416348787"/>
      <w:r>
        <w:rPr>
          <w:rFonts w:asciiTheme="minorHAnsi" w:hAnsiTheme="minorHAnsi"/>
          <w:szCs w:val="24"/>
        </w:rPr>
        <w:t>CLAUSE 11. LOBBYING RESTRICTIONS</w:t>
      </w:r>
      <w:bookmarkEnd w:id="24"/>
    </w:p>
    <w:p w:rsidR="00061C67" w:rsidRDefault="00061C67" w:rsidP="00061C67"/>
    <w:p w:rsidR="00061C67" w:rsidRDefault="00061C67" w:rsidP="00061C67">
      <w:pPr>
        <w:rPr>
          <w:rFonts w:asciiTheme="minorHAnsi" w:hAnsiTheme="minorHAnsi"/>
          <w:sz w:val="24"/>
          <w:szCs w:val="24"/>
        </w:rPr>
      </w:pPr>
      <w:r w:rsidRPr="00D5668F">
        <w:rPr>
          <w:rFonts w:asciiTheme="minorHAnsi" w:hAnsiTheme="minorHAnsi"/>
          <w:iCs/>
          <w:sz w:val="24"/>
          <w:szCs w:val="24"/>
        </w:rPr>
        <w:t xml:space="preserve">By accepting funds under this award, </w:t>
      </w:r>
      <w:r>
        <w:rPr>
          <w:rFonts w:asciiTheme="minorHAnsi" w:hAnsiTheme="minorHAnsi"/>
          <w:iCs/>
          <w:sz w:val="24"/>
          <w:szCs w:val="24"/>
        </w:rPr>
        <w:t>the Prime Recipient</w:t>
      </w:r>
      <w:r w:rsidRPr="00D5668F">
        <w:rPr>
          <w:rFonts w:asciiTheme="minorHAnsi" w:hAnsiTheme="minorHAnsi"/>
          <w:iCs/>
          <w:sz w:val="24"/>
          <w:szCs w:val="24"/>
        </w:rPr>
        <w:t xml:space="preserve"> agree</w:t>
      </w:r>
      <w:r>
        <w:rPr>
          <w:rFonts w:asciiTheme="minorHAnsi" w:hAnsiTheme="minorHAnsi"/>
          <w:iCs/>
          <w:sz w:val="24"/>
          <w:szCs w:val="24"/>
        </w:rPr>
        <w:t>s</w:t>
      </w:r>
      <w:r w:rsidRPr="00D5668F">
        <w:rPr>
          <w:rFonts w:asciiTheme="minorHAnsi" w:hAnsiTheme="minorHAnsi"/>
          <w:iCs/>
          <w:sz w:val="24"/>
          <w:szCs w:val="24"/>
        </w:rPr>
        <w:t xml:space="preserve"> that none of the funds obligated on the award shall be expended, directly or indirectly, to influence congressional action on any legislation or appropriation matters pending before Congress, other than to communicate to Members of Congress as described in 18 U.S.C. </w:t>
      </w:r>
      <w:r w:rsidRPr="00DF227A">
        <w:rPr>
          <w:rFonts w:asciiTheme="minorHAnsi" w:hAnsiTheme="minorHAnsi"/>
          <w:sz w:val="24"/>
          <w:szCs w:val="24"/>
        </w:rPr>
        <w:t xml:space="preserve">§ </w:t>
      </w:r>
      <w:r w:rsidRPr="00D5668F">
        <w:rPr>
          <w:rFonts w:asciiTheme="minorHAnsi" w:hAnsiTheme="minorHAnsi"/>
          <w:iCs/>
          <w:sz w:val="24"/>
          <w:szCs w:val="24"/>
        </w:rPr>
        <w:t xml:space="preserve">1913. </w:t>
      </w:r>
      <w:r>
        <w:rPr>
          <w:rFonts w:asciiTheme="minorHAnsi" w:hAnsiTheme="minorHAnsi"/>
          <w:iCs/>
          <w:sz w:val="24"/>
          <w:szCs w:val="24"/>
        </w:rPr>
        <w:t xml:space="preserve"> </w:t>
      </w:r>
      <w:r w:rsidRPr="00D5668F">
        <w:rPr>
          <w:rFonts w:asciiTheme="minorHAnsi" w:hAnsiTheme="minorHAnsi"/>
          <w:iCs/>
          <w:sz w:val="24"/>
          <w:szCs w:val="24"/>
        </w:rPr>
        <w:t>This restriction is in addition to those prescribed elsewhere in statute and regulation.</w:t>
      </w:r>
    </w:p>
    <w:p w:rsidR="00061C67" w:rsidRDefault="00061C67" w:rsidP="00061C67"/>
    <w:p w:rsidR="00061C67" w:rsidRDefault="00061C67" w:rsidP="00061C67">
      <w:pPr>
        <w:pStyle w:val="Heading2"/>
        <w:rPr>
          <w:rFonts w:asciiTheme="minorHAnsi" w:hAnsiTheme="minorHAnsi"/>
          <w:szCs w:val="24"/>
        </w:rPr>
      </w:pPr>
      <w:bookmarkStart w:id="25" w:name="_Toc416348788"/>
      <w:r>
        <w:rPr>
          <w:rFonts w:asciiTheme="minorHAnsi" w:hAnsiTheme="minorHAnsi"/>
          <w:szCs w:val="24"/>
        </w:rPr>
        <w:t>CLAUSE 12. EXPORT CONTROLS</w:t>
      </w:r>
      <w:bookmarkEnd w:id="25"/>
    </w:p>
    <w:p w:rsidR="00061C67" w:rsidRDefault="00061C67" w:rsidP="00061C67"/>
    <w:p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comply with U.S. export control laws and regulations in the performance of work under this Award.  </w:t>
      </w:r>
    </w:p>
    <w:p w:rsidR="00061C67" w:rsidRDefault="00061C67" w:rsidP="00061C67">
      <w:pPr>
        <w:rPr>
          <w:rFonts w:asciiTheme="minorHAnsi" w:hAnsiTheme="minorHAnsi"/>
          <w:sz w:val="24"/>
          <w:szCs w:val="24"/>
        </w:rPr>
      </w:pPr>
    </w:p>
    <w:p w:rsidR="00061C67" w:rsidRDefault="00061C67" w:rsidP="00061C67">
      <w:pPr>
        <w:pStyle w:val="Heading2"/>
        <w:rPr>
          <w:rFonts w:asciiTheme="minorHAnsi" w:hAnsiTheme="minorHAnsi"/>
          <w:szCs w:val="24"/>
        </w:rPr>
      </w:pPr>
      <w:bookmarkStart w:id="26" w:name="_Toc416348789"/>
      <w:r>
        <w:rPr>
          <w:rFonts w:asciiTheme="minorHAnsi" w:hAnsiTheme="minorHAnsi"/>
          <w:szCs w:val="24"/>
        </w:rPr>
        <w:t>CLAUSE 13. PUBLICATIONS</w:t>
      </w:r>
      <w:bookmarkEnd w:id="26"/>
    </w:p>
    <w:p w:rsidR="00061C67" w:rsidRDefault="00061C67" w:rsidP="00061C67"/>
    <w:p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ARPA-E encourages the Prime Recipient to publish or otherwise make publicly available the results of work performed under this Award.  The Prime Recipient is required to include the following acknowledgement </w:t>
      </w:r>
      <w:r>
        <w:rPr>
          <w:rFonts w:asciiTheme="minorHAnsi" w:hAnsiTheme="minorHAnsi"/>
          <w:sz w:val="24"/>
          <w:szCs w:val="24"/>
        </w:rPr>
        <w:t xml:space="preserve">in publications </w:t>
      </w:r>
      <w:r w:rsidRPr="00DF227A">
        <w:rPr>
          <w:rFonts w:asciiTheme="minorHAnsi" w:hAnsiTheme="minorHAnsi"/>
          <w:sz w:val="24"/>
          <w:szCs w:val="24"/>
        </w:rPr>
        <w:t xml:space="preserve">arising out of or relating to work performed under this Award:  </w:t>
      </w:r>
    </w:p>
    <w:p w:rsidR="00061C67" w:rsidRPr="00A5239B" w:rsidRDefault="00061C67" w:rsidP="00061C67">
      <w:pPr>
        <w:rPr>
          <w:rFonts w:asciiTheme="minorHAnsi" w:hAnsiTheme="minorHAnsi"/>
          <w:sz w:val="24"/>
          <w:szCs w:val="24"/>
        </w:rPr>
      </w:pPr>
    </w:p>
    <w:p w:rsidR="00061C67" w:rsidRPr="00A5239B" w:rsidRDefault="00061C67" w:rsidP="00061C67">
      <w:pPr>
        <w:pStyle w:val="ListParagraph"/>
        <w:rPr>
          <w:rFonts w:asciiTheme="minorHAnsi" w:hAnsiTheme="minorHAnsi"/>
          <w:sz w:val="24"/>
          <w:szCs w:val="24"/>
        </w:rPr>
      </w:pPr>
      <w:r w:rsidRPr="00DF227A">
        <w:rPr>
          <w:rFonts w:asciiTheme="minorHAnsi" w:hAnsiTheme="minorHAnsi"/>
          <w:i/>
          <w:sz w:val="24"/>
          <w:szCs w:val="24"/>
        </w:rPr>
        <w:t>Acknowledgment:</w:t>
      </w:r>
      <w:r w:rsidRPr="00DF227A">
        <w:rPr>
          <w:rFonts w:asciiTheme="minorHAnsi" w:hAnsiTheme="minorHAnsi"/>
          <w:sz w:val="24"/>
          <w:szCs w:val="24"/>
        </w:rPr>
        <w:t xml:space="preserve">  “The information, data, or work presented herein was funded in part by the Advanced Research Projects Agency</w:t>
      </w:r>
      <w:r>
        <w:rPr>
          <w:rFonts w:asciiTheme="minorHAnsi" w:hAnsiTheme="minorHAnsi"/>
          <w:sz w:val="24"/>
          <w:szCs w:val="24"/>
        </w:rPr>
        <w:t>-</w:t>
      </w:r>
      <w:r w:rsidRPr="00DF227A">
        <w:rPr>
          <w:rFonts w:asciiTheme="minorHAnsi" w:hAnsiTheme="minorHAnsi"/>
          <w:sz w:val="24"/>
          <w:szCs w:val="24"/>
        </w:rPr>
        <w:t>Energy (ARPA-E), U.S. Department of Energy, under Award Number DE-AR</w:t>
      </w:r>
      <w:r w:rsidRPr="00DF227A">
        <w:rPr>
          <w:rFonts w:asciiTheme="minorHAnsi" w:hAnsiTheme="minorHAnsi"/>
          <w:iCs/>
          <w:sz w:val="24"/>
          <w:szCs w:val="24"/>
        </w:rPr>
        <w:t>_________</w:t>
      </w:r>
      <w:r>
        <w:rPr>
          <w:rFonts w:asciiTheme="minorHAnsi" w:hAnsiTheme="minorHAnsi"/>
          <w:iCs/>
          <w:sz w:val="24"/>
          <w:szCs w:val="24"/>
        </w:rPr>
        <w:t>.   The views and opinions of authors expressed herein do not necessarily state or reflect those of the United States Government or any agency thereof.</w:t>
      </w:r>
      <w:r w:rsidRPr="00DF227A">
        <w:rPr>
          <w:rFonts w:asciiTheme="minorHAnsi" w:hAnsiTheme="minorHAnsi"/>
          <w:sz w:val="24"/>
          <w:szCs w:val="24"/>
        </w:rPr>
        <w:t>”</w:t>
      </w:r>
    </w:p>
    <w:p w:rsidR="00061C67" w:rsidRDefault="00061C67" w:rsidP="00061C67">
      <w:pPr>
        <w:pStyle w:val="NoSpacing"/>
      </w:pPr>
    </w:p>
    <w:p w:rsidR="00061C67" w:rsidRPr="00BB2D2B" w:rsidRDefault="00061C67" w:rsidP="00061C67">
      <w:pPr>
        <w:pStyle w:val="Heading2"/>
        <w:rPr>
          <w:rFonts w:asciiTheme="minorHAnsi" w:hAnsiTheme="minorHAnsi"/>
          <w:szCs w:val="24"/>
        </w:rPr>
      </w:pPr>
      <w:bookmarkStart w:id="27" w:name="_Toc416348790"/>
      <w:r>
        <w:rPr>
          <w:rFonts w:asciiTheme="minorHAnsi" w:hAnsiTheme="minorHAnsi"/>
          <w:szCs w:val="24"/>
        </w:rPr>
        <w:t>CLAUSE</w:t>
      </w:r>
      <w:r w:rsidRPr="00BB2D2B">
        <w:rPr>
          <w:rFonts w:asciiTheme="minorHAnsi" w:hAnsiTheme="minorHAnsi"/>
          <w:szCs w:val="24"/>
        </w:rPr>
        <w:t xml:space="preserve"> 1</w:t>
      </w:r>
      <w:r>
        <w:rPr>
          <w:rFonts w:asciiTheme="minorHAnsi" w:hAnsiTheme="minorHAnsi"/>
          <w:szCs w:val="24"/>
        </w:rPr>
        <w:t>4</w:t>
      </w:r>
      <w:r w:rsidRPr="00BB2D2B">
        <w:rPr>
          <w:rFonts w:asciiTheme="minorHAnsi" w:hAnsiTheme="minorHAnsi"/>
          <w:szCs w:val="24"/>
        </w:rPr>
        <w:t>. EXTENSIONS</w:t>
      </w:r>
      <w:r>
        <w:rPr>
          <w:rFonts w:asciiTheme="minorHAnsi" w:hAnsiTheme="minorHAnsi"/>
          <w:szCs w:val="24"/>
        </w:rPr>
        <w:t xml:space="preserve"> OF PERIOD OF PERFORMANCE</w:t>
      </w:r>
      <w:bookmarkEnd w:id="27"/>
    </w:p>
    <w:p w:rsidR="00061C67" w:rsidRDefault="00061C67" w:rsidP="00061C67"/>
    <w:p w:rsidR="00061C67" w:rsidRDefault="00061C67" w:rsidP="00061C67">
      <w:pPr>
        <w:rPr>
          <w:rFonts w:asciiTheme="minorHAnsi" w:hAnsiTheme="minorHAnsi"/>
          <w:sz w:val="24"/>
          <w:szCs w:val="24"/>
        </w:rPr>
      </w:pPr>
      <w:bookmarkStart w:id="28" w:name="_Toc306348179"/>
      <w:bookmarkStart w:id="29" w:name="_Toc306348440"/>
      <w:r w:rsidRPr="00F028B6">
        <w:rPr>
          <w:rFonts w:asciiTheme="minorHAnsi" w:hAnsiTheme="minorHAnsi"/>
          <w:sz w:val="24"/>
          <w:szCs w:val="24"/>
        </w:rPr>
        <w:t xml:space="preserve">The Prime Recipient may request </w:t>
      </w:r>
      <w:r>
        <w:rPr>
          <w:rFonts w:asciiTheme="minorHAnsi" w:hAnsiTheme="minorHAnsi"/>
          <w:sz w:val="24"/>
          <w:szCs w:val="24"/>
        </w:rPr>
        <w:t xml:space="preserve">an extension of the period of performance </w:t>
      </w:r>
      <w:r w:rsidRPr="00F028B6">
        <w:rPr>
          <w:rFonts w:asciiTheme="minorHAnsi" w:hAnsiTheme="minorHAnsi"/>
          <w:sz w:val="24"/>
          <w:szCs w:val="24"/>
        </w:rPr>
        <w:t xml:space="preserve">of this Award.  </w:t>
      </w:r>
      <w:r>
        <w:rPr>
          <w:rFonts w:asciiTheme="minorHAnsi" w:hAnsiTheme="minorHAnsi"/>
          <w:sz w:val="24"/>
          <w:szCs w:val="24"/>
        </w:rPr>
        <w:t>R</w:t>
      </w:r>
      <w:r w:rsidRPr="00F028B6">
        <w:rPr>
          <w:rFonts w:asciiTheme="minorHAnsi" w:hAnsiTheme="minorHAnsi"/>
          <w:sz w:val="24"/>
          <w:szCs w:val="24"/>
        </w:rPr>
        <w:t>equests must be submitted</w:t>
      </w:r>
      <w:r>
        <w:rPr>
          <w:rFonts w:asciiTheme="minorHAnsi" w:hAnsiTheme="minorHAnsi"/>
          <w:sz w:val="24"/>
          <w:szCs w:val="24"/>
        </w:rPr>
        <w:t xml:space="preserve"> in writing</w:t>
      </w:r>
      <w:r w:rsidRPr="00F028B6">
        <w:rPr>
          <w:rFonts w:asciiTheme="minorHAnsi" w:hAnsiTheme="minorHAnsi"/>
          <w:sz w:val="24"/>
          <w:szCs w:val="24"/>
        </w:rPr>
        <w:t xml:space="preserve"> to the </w:t>
      </w:r>
      <w:r>
        <w:rPr>
          <w:rFonts w:asciiTheme="minorHAnsi" w:hAnsiTheme="minorHAnsi"/>
          <w:sz w:val="24"/>
          <w:szCs w:val="24"/>
        </w:rPr>
        <w:t>ARPA-E Contracting Officer</w:t>
      </w:r>
      <w:r w:rsidRPr="00F028B6">
        <w:rPr>
          <w:rFonts w:asciiTheme="minorHAnsi" w:hAnsiTheme="minorHAnsi"/>
          <w:sz w:val="24"/>
          <w:szCs w:val="24"/>
        </w:rPr>
        <w:t xml:space="preserve"> at least 60 </w:t>
      </w:r>
      <w:r>
        <w:rPr>
          <w:rFonts w:asciiTheme="minorHAnsi" w:hAnsiTheme="minorHAnsi"/>
          <w:sz w:val="24"/>
          <w:szCs w:val="24"/>
        </w:rPr>
        <w:t xml:space="preserve">calendar </w:t>
      </w:r>
      <w:r w:rsidRPr="00F028B6">
        <w:rPr>
          <w:rFonts w:asciiTheme="minorHAnsi" w:hAnsiTheme="minorHAnsi"/>
          <w:sz w:val="24"/>
          <w:szCs w:val="24"/>
        </w:rPr>
        <w:t>days before the end of the project period.</w:t>
      </w:r>
      <w:bookmarkEnd w:id="28"/>
      <w:bookmarkEnd w:id="29"/>
      <w:r w:rsidRPr="00F028B6">
        <w:rPr>
          <w:rFonts w:asciiTheme="minorHAnsi" w:hAnsiTheme="minorHAnsi"/>
          <w:sz w:val="24"/>
          <w:szCs w:val="24"/>
        </w:rPr>
        <w:t xml:space="preserve">  </w:t>
      </w:r>
      <w:bookmarkStart w:id="30" w:name="_Toc306348180"/>
      <w:bookmarkStart w:id="31" w:name="_Toc306348441"/>
      <w:r w:rsidRPr="00F028B6">
        <w:rPr>
          <w:rFonts w:asciiTheme="minorHAnsi" w:hAnsiTheme="minorHAnsi"/>
          <w:sz w:val="24"/>
          <w:szCs w:val="24"/>
        </w:rPr>
        <w:t xml:space="preserve">The </w:t>
      </w:r>
      <w:r>
        <w:rPr>
          <w:rFonts w:asciiTheme="minorHAnsi" w:hAnsiTheme="minorHAnsi"/>
          <w:sz w:val="24"/>
          <w:szCs w:val="24"/>
        </w:rPr>
        <w:t>ARPA-E Contracting Officer</w:t>
      </w:r>
      <w:r w:rsidRPr="00F028B6">
        <w:rPr>
          <w:rFonts w:asciiTheme="minorHAnsi" w:hAnsiTheme="minorHAnsi"/>
          <w:sz w:val="24"/>
          <w:szCs w:val="24"/>
        </w:rPr>
        <w:t xml:space="preserve"> </w:t>
      </w:r>
      <w:r>
        <w:rPr>
          <w:rFonts w:asciiTheme="minorHAnsi" w:hAnsiTheme="minorHAnsi"/>
          <w:sz w:val="24"/>
          <w:szCs w:val="24"/>
        </w:rPr>
        <w:t xml:space="preserve">will promptly exercise discretion to </w:t>
      </w:r>
      <w:r w:rsidRPr="00F028B6">
        <w:rPr>
          <w:rFonts w:asciiTheme="minorHAnsi" w:hAnsiTheme="minorHAnsi"/>
          <w:sz w:val="24"/>
          <w:szCs w:val="24"/>
        </w:rPr>
        <w:t xml:space="preserve">grant or deny </w:t>
      </w:r>
      <w:r>
        <w:rPr>
          <w:rFonts w:asciiTheme="minorHAnsi" w:hAnsiTheme="minorHAnsi"/>
          <w:sz w:val="24"/>
          <w:szCs w:val="24"/>
        </w:rPr>
        <w:t xml:space="preserve">such </w:t>
      </w:r>
      <w:r w:rsidRPr="00F028B6">
        <w:rPr>
          <w:rFonts w:asciiTheme="minorHAnsi" w:hAnsiTheme="minorHAnsi"/>
          <w:sz w:val="24"/>
          <w:szCs w:val="24"/>
        </w:rPr>
        <w:t>request</w:t>
      </w:r>
      <w:r>
        <w:rPr>
          <w:rFonts w:asciiTheme="minorHAnsi" w:hAnsiTheme="minorHAnsi"/>
          <w:sz w:val="24"/>
          <w:szCs w:val="24"/>
        </w:rPr>
        <w:t>s.</w:t>
      </w:r>
      <w:bookmarkEnd w:id="30"/>
      <w:bookmarkEnd w:id="31"/>
    </w:p>
    <w:p w:rsidR="00061C67" w:rsidRDefault="00061C67" w:rsidP="00061C67">
      <w:pPr>
        <w:rPr>
          <w:rFonts w:asciiTheme="minorHAnsi" w:hAnsiTheme="minorHAnsi"/>
          <w:b/>
          <w:sz w:val="24"/>
          <w:szCs w:val="24"/>
        </w:rPr>
      </w:pPr>
    </w:p>
    <w:p w:rsidR="00061C67" w:rsidRDefault="00061C67" w:rsidP="00061C67">
      <w:pPr>
        <w:rPr>
          <w:rFonts w:asciiTheme="minorHAnsi" w:hAnsiTheme="minorHAnsi"/>
          <w:b/>
          <w:sz w:val="24"/>
          <w:szCs w:val="24"/>
        </w:rPr>
      </w:pPr>
    </w:p>
    <w:p w:rsidR="00061C67" w:rsidRPr="00BC2D10" w:rsidRDefault="00061C67" w:rsidP="00061C67">
      <w:pPr>
        <w:pStyle w:val="Heading2"/>
        <w:rPr>
          <w:rFonts w:asciiTheme="minorHAnsi" w:hAnsiTheme="minorHAnsi"/>
          <w:szCs w:val="24"/>
        </w:rPr>
      </w:pPr>
      <w:bookmarkStart w:id="32" w:name="_Toc416348791"/>
      <w:r w:rsidRPr="00BC2D10">
        <w:rPr>
          <w:rFonts w:asciiTheme="minorHAnsi" w:hAnsiTheme="minorHAnsi"/>
          <w:szCs w:val="24"/>
        </w:rPr>
        <w:t>CLAUSE 15. PROPERTY TRUST RELATIONSHIP AND INSURANCE COVERAGE</w:t>
      </w:r>
      <w:bookmarkEnd w:id="32"/>
    </w:p>
    <w:p w:rsidR="00061C67" w:rsidRDefault="00061C67" w:rsidP="00061C67">
      <w:pPr>
        <w:rPr>
          <w:rFonts w:asciiTheme="minorHAnsi" w:hAnsiTheme="minorHAnsi"/>
          <w:sz w:val="24"/>
          <w:szCs w:val="24"/>
        </w:rPr>
      </w:pPr>
    </w:p>
    <w:p w:rsidR="00061C67" w:rsidRDefault="00061C67" w:rsidP="00061C67">
      <w:pPr>
        <w:rPr>
          <w:rFonts w:asciiTheme="minorHAnsi" w:hAnsiTheme="minorHAnsi" w:cs="Arial"/>
          <w:color w:val="000000"/>
          <w:sz w:val="24"/>
          <w:szCs w:val="24"/>
          <w:shd w:val="clear" w:color="auto" w:fill="FFFFFF"/>
        </w:rPr>
      </w:pPr>
      <w:r>
        <w:rPr>
          <w:rFonts w:asciiTheme="minorHAnsi" w:hAnsiTheme="minorHAnsi"/>
          <w:sz w:val="24"/>
          <w:szCs w:val="24"/>
        </w:rPr>
        <w:t xml:space="preserve">Property acquired in whole or in part with Federal funds under this award may not be encumbered in any way without the written permission of the ARPA-E Contracting Officer, who may require the recording of liens or other appropriate notices of record such property. </w:t>
      </w:r>
      <w:r w:rsidRPr="00176C78">
        <w:rPr>
          <w:rFonts w:asciiTheme="minorHAnsi" w:hAnsiTheme="minorHAnsi" w:cs="Arial"/>
          <w:color w:val="000000"/>
          <w:sz w:val="24"/>
          <w:szCs w:val="24"/>
          <w:shd w:val="clear" w:color="auto" w:fill="FFFFFF"/>
        </w:rPr>
        <w:t xml:space="preserve">The Prime Recipient </w:t>
      </w:r>
      <w:r>
        <w:rPr>
          <w:rFonts w:asciiTheme="minorHAnsi" w:hAnsiTheme="minorHAnsi" w:cs="Arial"/>
          <w:color w:val="000000"/>
          <w:sz w:val="24"/>
          <w:szCs w:val="24"/>
          <w:shd w:val="clear" w:color="auto" w:fill="FFFFFF"/>
        </w:rPr>
        <w:t>will ensure full replacement</w:t>
      </w:r>
      <w:r w:rsidRPr="00176C78">
        <w:rPr>
          <w:rFonts w:asciiTheme="minorHAnsi" w:hAnsiTheme="minorHAnsi" w:cs="Arial"/>
          <w:color w:val="000000"/>
          <w:sz w:val="24"/>
          <w:szCs w:val="24"/>
          <w:shd w:val="clear" w:color="auto" w:fill="FFFFFF"/>
        </w:rPr>
        <w:t xml:space="preserve"> insurance coverage </w:t>
      </w:r>
      <w:r>
        <w:rPr>
          <w:rFonts w:asciiTheme="minorHAnsi" w:hAnsiTheme="minorHAnsi" w:cs="Arial"/>
          <w:color w:val="000000"/>
          <w:sz w:val="24"/>
          <w:szCs w:val="24"/>
          <w:shd w:val="clear" w:color="auto" w:fill="FFFFFF"/>
        </w:rPr>
        <w:t xml:space="preserve">for such property.  </w:t>
      </w:r>
    </w:p>
    <w:p w:rsidR="00061C67" w:rsidRDefault="00061C67" w:rsidP="00061C67">
      <w:pPr>
        <w:rPr>
          <w:rFonts w:asciiTheme="minorHAnsi" w:hAnsiTheme="minorHAnsi" w:cs="Arial"/>
          <w:color w:val="000000"/>
          <w:sz w:val="24"/>
          <w:szCs w:val="24"/>
          <w:shd w:val="clear" w:color="auto" w:fill="FFFFFF"/>
        </w:rPr>
      </w:pPr>
    </w:p>
    <w:p w:rsidR="00061C67" w:rsidRPr="00176C78" w:rsidRDefault="00061C67" w:rsidP="00061C67">
      <w:pPr>
        <w:rPr>
          <w:rFonts w:asciiTheme="minorHAnsi" w:hAnsiTheme="minorHAnsi"/>
          <w:sz w:val="24"/>
          <w:szCs w:val="24"/>
        </w:rPr>
      </w:pPr>
      <w:r w:rsidRPr="00176C78">
        <w:rPr>
          <w:rFonts w:asciiTheme="minorHAnsi" w:hAnsiTheme="minorHAnsi" w:cs="Arial"/>
          <w:color w:val="000000"/>
          <w:sz w:val="24"/>
          <w:szCs w:val="24"/>
          <w:shd w:val="clear" w:color="auto" w:fill="FFFFFF"/>
        </w:rPr>
        <w:t xml:space="preserve">Federally-owned property </w:t>
      </w:r>
      <w:r>
        <w:rPr>
          <w:rFonts w:asciiTheme="minorHAnsi" w:hAnsiTheme="minorHAnsi" w:cs="Arial"/>
          <w:color w:val="000000"/>
          <w:sz w:val="24"/>
          <w:szCs w:val="24"/>
          <w:shd w:val="clear" w:color="auto" w:fill="FFFFFF"/>
        </w:rPr>
        <w:t xml:space="preserve">provided under the award </w:t>
      </w:r>
      <w:r w:rsidRPr="00176C78">
        <w:rPr>
          <w:rFonts w:asciiTheme="minorHAnsi" w:hAnsiTheme="minorHAnsi" w:cs="Arial"/>
          <w:color w:val="000000"/>
          <w:sz w:val="24"/>
          <w:szCs w:val="24"/>
          <w:shd w:val="clear" w:color="auto" w:fill="FFFFFF"/>
        </w:rPr>
        <w:t xml:space="preserve">need not be insured unless required by the terms and conditions of this Award.  </w:t>
      </w:r>
    </w:p>
    <w:p w:rsidR="00061C67" w:rsidRDefault="00061C67" w:rsidP="00061C67"/>
    <w:p w:rsidR="00061C67" w:rsidRPr="0000660F" w:rsidRDefault="00061C67" w:rsidP="00061C67">
      <w:pPr>
        <w:pStyle w:val="Heading2"/>
        <w:rPr>
          <w:rFonts w:asciiTheme="minorHAnsi" w:eastAsiaTheme="minorEastAsia" w:hAnsiTheme="minorHAnsi"/>
          <w:szCs w:val="24"/>
        </w:rPr>
      </w:pPr>
      <w:bookmarkStart w:id="33" w:name="_Toc416348792"/>
      <w:r>
        <w:rPr>
          <w:rFonts w:asciiTheme="minorHAnsi" w:hAnsiTheme="minorHAnsi"/>
          <w:szCs w:val="24"/>
        </w:rPr>
        <w:t xml:space="preserve">CLAUSE 16.  </w:t>
      </w:r>
      <w:r w:rsidRPr="0065136F">
        <w:rPr>
          <w:rFonts w:asciiTheme="minorHAnsi" w:eastAsiaTheme="minorEastAsia" w:hAnsiTheme="minorHAnsi"/>
          <w:szCs w:val="24"/>
        </w:rPr>
        <w:t>PR</w:t>
      </w:r>
      <w:r>
        <w:rPr>
          <w:rFonts w:asciiTheme="minorHAnsi" w:hAnsiTheme="minorHAnsi"/>
          <w:szCs w:val="24"/>
        </w:rPr>
        <w:t>OPERTY – SUPPLIES AND EQUIPMENT</w:t>
      </w:r>
      <w:bookmarkEnd w:id="33"/>
    </w:p>
    <w:p w:rsidR="00061C67" w:rsidRDefault="00061C67" w:rsidP="00061C67"/>
    <w:p w:rsidR="00061C67" w:rsidRPr="0000660F" w:rsidRDefault="00061C67" w:rsidP="00061C67">
      <w:pPr>
        <w:rPr>
          <w:rFonts w:asciiTheme="minorHAnsi" w:hAnsiTheme="minorHAnsi"/>
          <w:sz w:val="24"/>
          <w:szCs w:val="24"/>
        </w:rPr>
      </w:pPr>
      <w:r w:rsidRPr="0000660F">
        <w:rPr>
          <w:rFonts w:asciiTheme="minorHAnsi" w:hAnsiTheme="minorHAnsi"/>
          <w:sz w:val="24"/>
          <w:szCs w:val="24"/>
        </w:rPr>
        <w:t>a.</w:t>
      </w:r>
      <w:r w:rsidRPr="0000660F">
        <w:rPr>
          <w:rFonts w:asciiTheme="minorHAnsi" w:hAnsiTheme="minorHAnsi"/>
          <w:sz w:val="24"/>
          <w:szCs w:val="24"/>
        </w:rPr>
        <w:tab/>
        <w:t>Supplies</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supplies acquired in whole or in part with Federal funds under the Award.  </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If the total aggregate value of unused supplies is $5,000 or less at the termination, discontinuation or completion of the project or program the Prime Recipient may retain the unused supplies with no further obligation to ARPA-E.</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If the total aggregate value of unused supplies exceeds $5,000 at the termination, discontinuation, or completion of the project and the supplies are not needed for any other Federal award, the Prime Recipient </w:t>
      </w:r>
      <w:r>
        <w:rPr>
          <w:rFonts w:asciiTheme="minorHAnsi" w:hAnsiTheme="minorHAnsi"/>
          <w:sz w:val="24"/>
          <w:szCs w:val="24"/>
        </w:rPr>
        <w:t xml:space="preserve">may </w:t>
      </w:r>
      <w:r w:rsidRPr="0000660F">
        <w:rPr>
          <w:rFonts w:asciiTheme="minorHAnsi" w:hAnsiTheme="minorHAnsi"/>
          <w:sz w:val="24"/>
          <w:szCs w:val="24"/>
        </w:rPr>
        <w:t xml:space="preserve">retain the supplies for use on other activities or sell them.  In either case, the Prime Recipient must compensate </w:t>
      </w:r>
      <w:r>
        <w:rPr>
          <w:rFonts w:asciiTheme="minorHAnsi" w:hAnsiTheme="minorHAnsi"/>
          <w:sz w:val="24"/>
          <w:szCs w:val="24"/>
        </w:rPr>
        <w:t>ARPA-E for the ARPA-E funded</w:t>
      </w:r>
      <w:r w:rsidRPr="0000660F">
        <w:rPr>
          <w:rFonts w:asciiTheme="minorHAnsi" w:hAnsiTheme="minorHAnsi"/>
          <w:sz w:val="24"/>
          <w:szCs w:val="24"/>
        </w:rPr>
        <w:t xml:space="preserve"> share</w:t>
      </w:r>
      <w:r>
        <w:rPr>
          <w:rFonts w:asciiTheme="minorHAnsi" w:hAnsiTheme="minorHAnsi"/>
          <w:sz w:val="24"/>
          <w:szCs w:val="24"/>
        </w:rPr>
        <w:t xml:space="preserve"> as specified in 2 C.F.R. § 200.314</w:t>
      </w:r>
      <w:r w:rsidRPr="0000660F">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Pr>
          <w:rFonts w:asciiTheme="minorHAnsi" w:hAnsiTheme="minorHAnsi"/>
          <w:sz w:val="24"/>
          <w:szCs w:val="24"/>
        </w:rPr>
        <w:t>Upon request by ARPA-E, t</w:t>
      </w:r>
      <w:r w:rsidRPr="00F028B6">
        <w:rPr>
          <w:rFonts w:asciiTheme="minorHAnsi" w:hAnsiTheme="minorHAnsi"/>
          <w:sz w:val="24"/>
          <w:szCs w:val="24"/>
        </w:rPr>
        <w:t xml:space="preserve">he Prime Recipient is required to provide information </w:t>
      </w:r>
      <w:r>
        <w:rPr>
          <w:rFonts w:asciiTheme="minorHAnsi" w:hAnsiTheme="minorHAnsi"/>
          <w:sz w:val="24"/>
          <w:szCs w:val="24"/>
        </w:rPr>
        <w:t>on</w:t>
      </w:r>
      <w:r w:rsidRPr="00F028B6">
        <w:rPr>
          <w:rFonts w:asciiTheme="minorHAnsi" w:hAnsiTheme="minorHAnsi"/>
          <w:sz w:val="24"/>
          <w:szCs w:val="24"/>
        </w:rPr>
        <w:t xml:space="preserve"> the condition, location, </w:t>
      </w:r>
      <w:r>
        <w:rPr>
          <w:rFonts w:asciiTheme="minorHAnsi" w:hAnsiTheme="minorHAnsi"/>
          <w:sz w:val="24"/>
          <w:szCs w:val="24"/>
        </w:rPr>
        <w:t>value, and use of remaining s</w:t>
      </w:r>
      <w:r w:rsidRPr="00F028B6">
        <w:rPr>
          <w:rFonts w:asciiTheme="minorHAnsi" w:hAnsiTheme="minorHAnsi"/>
          <w:sz w:val="24"/>
          <w:szCs w:val="24"/>
        </w:rPr>
        <w:t xml:space="preserve">upplies.  </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b.</w:t>
      </w:r>
      <w:r w:rsidRPr="0000660F">
        <w:rPr>
          <w:rFonts w:asciiTheme="minorHAnsi" w:hAnsiTheme="minorHAnsi"/>
          <w:sz w:val="24"/>
          <w:szCs w:val="24"/>
        </w:rPr>
        <w:tab/>
        <w:t xml:space="preserve"> Equipment </w:t>
      </w:r>
    </w:p>
    <w:p w:rsidR="00061C67" w:rsidRPr="0000660F"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Pr>
          <w:rFonts w:asciiTheme="minorHAnsi" w:hAnsiTheme="minorHAnsi"/>
          <w:sz w:val="24"/>
          <w:szCs w:val="24"/>
        </w:rPr>
        <w:t xml:space="preserve">Post-Award </w:t>
      </w:r>
      <w:r w:rsidRPr="0000660F">
        <w:rPr>
          <w:rFonts w:asciiTheme="minorHAnsi" w:hAnsiTheme="minorHAnsi"/>
          <w:sz w:val="24"/>
          <w:szCs w:val="24"/>
        </w:rPr>
        <w:t xml:space="preserve">equipment </w:t>
      </w:r>
      <w:r>
        <w:rPr>
          <w:rFonts w:asciiTheme="minorHAnsi" w:hAnsiTheme="minorHAnsi"/>
          <w:sz w:val="24"/>
          <w:szCs w:val="24"/>
        </w:rPr>
        <w:t xml:space="preserve">purchases with an acquisition cost per unit in excess of $25,000 </w:t>
      </w:r>
      <w:r w:rsidRPr="0000660F">
        <w:rPr>
          <w:rFonts w:asciiTheme="minorHAnsi" w:hAnsiTheme="minorHAnsi"/>
          <w:sz w:val="24"/>
          <w:szCs w:val="24"/>
        </w:rPr>
        <w:t xml:space="preserve">may be purchased only with the prior approval of the Contracting Officer.  </w:t>
      </w:r>
    </w:p>
    <w:p w:rsidR="00061C67" w:rsidRDefault="00061C67" w:rsidP="00061C67">
      <w:pPr>
        <w:rPr>
          <w:rFonts w:asciiTheme="minorHAnsi" w:hAnsiTheme="minorHAnsi"/>
          <w:sz w:val="24"/>
          <w:szCs w:val="24"/>
        </w:rPr>
      </w:pPr>
    </w:p>
    <w:p w:rsidR="00061C67" w:rsidRPr="0000660F" w:rsidRDefault="00061C67" w:rsidP="00061C67">
      <w:pPr>
        <w:rPr>
          <w:rFonts w:asciiTheme="minorHAnsi" w:hAnsiTheme="minorHAnsi"/>
          <w:sz w:val="24"/>
          <w:szCs w:val="24"/>
        </w:rPr>
      </w:pPr>
      <w:r w:rsidRPr="0000660F">
        <w:rPr>
          <w:rFonts w:asciiTheme="minorHAnsi" w:hAnsiTheme="minorHAnsi"/>
          <w:sz w:val="24"/>
          <w:szCs w:val="24"/>
        </w:rPr>
        <w:t xml:space="preserve">The Prime Recipient takes title to any equipment </w:t>
      </w:r>
      <w:r>
        <w:rPr>
          <w:rFonts w:asciiTheme="minorHAnsi" w:hAnsiTheme="minorHAnsi"/>
          <w:sz w:val="24"/>
          <w:szCs w:val="24"/>
        </w:rPr>
        <w:t xml:space="preserve">purchased in whole or in part with Federal funds </w:t>
      </w:r>
      <w:r w:rsidRPr="0000660F">
        <w:rPr>
          <w:rFonts w:asciiTheme="minorHAnsi" w:hAnsiTheme="minorHAnsi"/>
          <w:sz w:val="24"/>
          <w:szCs w:val="24"/>
        </w:rPr>
        <w:t>subject to the following conditions:</w:t>
      </w:r>
    </w:p>
    <w:p w:rsidR="00061C67" w:rsidRDefault="00061C67" w:rsidP="00061C67">
      <w:pPr>
        <w:ind w:left="720"/>
        <w:rPr>
          <w:rFonts w:asciiTheme="minorHAnsi" w:hAnsiTheme="minorHAnsi"/>
          <w:sz w:val="24"/>
          <w:szCs w:val="24"/>
        </w:rPr>
      </w:pPr>
    </w:p>
    <w:p w:rsidR="00061C67" w:rsidRPr="009C5BAC" w:rsidRDefault="00061C67" w:rsidP="00061C67">
      <w:pPr>
        <w:pStyle w:val="ListParagraph"/>
        <w:numPr>
          <w:ilvl w:val="0"/>
          <w:numId w:val="16"/>
        </w:numPr>
        <w:rPr>
          <w:rFonts w:asciiTheme="minorHAnsi" w:hAnsiTheme="minorHAnsi"/>
          <w:sz w:val="24"/>
          <w:szCs w:val="24"/>
        </w:rPr>
      </w:pPr>
      <w:r w:rsidRPr="009C5BAC">
        <w:rPr>
          <w:rFonts w:asciiTheme="minorHAnsi" w:hAnsiTheme="minorHAnsi"/>
          <w:sz w:val="24"/>
          <w:szCs w:val="24"/>
        </w:rPr>
        <w:t>The equipment must be used for the authorized purposes of</w:t>
      </w:r>
      <w:r>
        <w:rPr>
          <w:rFonts w:asciiTheme="minorHAnsi" w:hAnsiTheme="minorHAnsi"/>
          <w:sz w:val="24"/>
          <w:szCs w:val="24"/>
        </w:rPr>
        <w:t xml:space="preserve"> </w:t>
      </w:r>
      <w:r w:rsidRPr="009C5BAC">
        <w:rPr>
          <w:rFonts w:asciiTheme="minorHAnsi" w:hAnsiTheme="minorHAnsi"/>
          <w:sz w:val="24"/>
          <w:szCs w:val="24"/>
        </w:rPr>
        <w:t xml:space="preserve">the project </w:t>
      </w:r>
      <w:r>
        <w:rPr>
          <w:rFonts w:asciiTheme="minorHAnsi" w:hAnsiTheme="minorHAnsi"/>
          <w:sz w:val="24"/>
          <w:szCs w:val="24"/>
        </w:rPr>
        <w:t xml:space="preserve"> during the period of performance</w:t>
      </w:r>
      <w:r w:rsidRPr="009C5BAC">
        <w:rPr>
          <w:rFonts w:asciiTheme="minorHAnsi" w:hAnsiTheme="minorHAnsi"/>
          <w:sz w:val="24"/>
          <w:szCs w:val="24"/>
        </w:rPr>
        <w:t>, or until the property is no longer needed for the purposes of the project</w:t>
      </w:r>
      <w:r>
        <w:rPr>
          <w:rFonts w:asciiTheme="minorHAnsi" w:hAnsiTheme="minorHAnsi"/>
          <w:sz w:val="24"/>
          <w:szCs w:val="24"/>
        </w:rPr>
        <w:t>;</w:t>
      </w:r>
    </w:p>
    <w:p w:rsidR="00061C67" w:rsidRPr="009C5BAC" w:rsidRDefault="00061C67" w:rsidP="00061C67">
      <w:pPr>
        <w:pStyle w:val="ListParagraph"/>
        <w:numPr>
          <w:ilvl w:val="0"/>
          <w:numId w:val="16"/>
        </w:numPr>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not </w:t>
      </w:r>
      <w:r>
        <w:rPr>
          <w:rFonts w:asciiTheme="minorHAnsi" w:hAnsiTheme="minorHAnsi"/>
          <w:sz w:val="24"/>
          <w:szCs w:val="24"/>
        </w:rPr>
        <w:t xml:space="preserve">be </w:t>
      </w:r>
      <w:r w:rsidRPr="009C5BAC">
        <w:rPr>
          <w:rFonts w:asciiTheme="minorHAnsi" w:hAnsiTheme="minorHAnsi"/>
          <w:sz w:val="24"/>
          <w:szCs w:val="24"/>
        </w:rPr>
        <w:t>encumber</w:t>
      </w:r>
      <w:r>
        <w:rPr>
          <w:rFonts w:asciiTheme="minorHAnsi" w:hAnsiTheme="minorHAnsi"/>
          <w:sz w:val="24"/>
          <w:szCs w:val="24"/>
        </w:rPr>
        <w:t>ed</w:t>
      </w:r>
      <w:r w:rsidRPr="009C5BAC">
        <w:rPr>
          <w:rFonts w:asciiTheme="minorHAnsi" w:hAnsiTheme="minorHAnsi"/>
          <w:sz w:val="24"/>
          <w:szCs w:val="24"/>
        </w:rPr>
        <w:t xml:space="preserve"> without approval of ARPA-E</w:t>
      </w:r>
      <w:r>
        <w:rPr>
          <w:rFonts w:asciiTheme="minorHAnsi" w:hAnsiTheme="minorHAnsi"/>
          <w:sz w:val="24"/>
          <w:szCs w:val="24"/>
        </w:rPr>
        <w:t>; and</w:t>
      </w:r>
    </w:p>
    <w:p w:rsidR="00061C67" w:rsidRPr="009C5BAC" w:rsidRDefault="00061C67" w:rsidP="00061C67">
      <w:pPr>
        <w:pStyle w:val="ListParagraph"/>
        <w:numPr>
          <w:ilvl w:val="0"/>
          <w:numId w:val="16"/>
        </w:numPr>
        <w:rPr>
          <w:rFonts w:asciiTheme="minorHAnsi" w:hAnsiTheme="minorHAnsi"/>
          <w:sz w:val="24"/>
          <w:szCs w:val="24"/>
        </w:rPr>
      </w:pPr>
      <w:r w:rsidRPr="009C5BAC">
        <w:rPr>
          <w:rFonts w:asciiTheme="minorHAnsi" w:hAnsiTheme="minorHAnsi"/>
          <w:sz w:val="24"/>
          <w:szCs w:val="24"/>
        </w:rPr>
        <w:t xml:space="preserve">The </w:t>
      </w:r>
      <w:r>
        <w:rPr>
          <w:rFonts w:asciiTheme="minorHAnsi" w:hAnsiTheme="minorHAnsi"/>
          <w:sz w:val="24"/>
          <w:szCs w:val="24"/>
        </w:rPr>
        <w:t>equipment</w:t>
      </w:r>
      <w:r w:rsidRPr="009C5BAC">
        <w:rPr>
          <w:rFonts w:asciiTheme="minorHAnsi" w:hAnsiTheme="minorHAnsi"/>
          <w:sz w:val="24"/>
          <w:szCs w:val="24"/>
        </w:rPr>
        <w:t xml:space="preserve"> shall </w:t>
      </w:r>
      <w:r>
        <w:rPr>
          <w:rFonts w:asciiTheme="minorHAnsi" w:hAnsiTheme="minorHAnsi"/>
          <w:sz w:val="24"/>
          <w:szCs w:val="24"/>
        </w:rPr>
        <w:t xml:space="preserve">be </w:t>
      </w:r>
      <w:r w:rsidRPr="009C5BAC">
        <w:rPr>
          <w:rFonts w:asciiTheme="minorHAnsi" w:hAnsiTheme="minorHAnsi"/>
          <w:sz w:val="24"/>
          <w:szCs w:val="24"/>
        </w:rPr>
        <w:t>use</w:t>
      </w:r>
      <w:r>
        <w:rPr>
          <w:rFonts w:asciiTheme="minorHAnsi" w:hAnsiTheme="minorHAnsi"/>
          <w:sz w:val="24"/>
          <w:szCs w:val="24"/>
        </w:rPr>
        <w:t>d</w:t>
      </w:r>
      <w:r w:rsidRPr="009C5BAC">
        <w:rPr>
          <w:rFonts w:asciiTheme="minorHAnsi" w:hAnsiTheme="minorHAnsi"/>
          <w:sz w:val="24"/>
          <w:szCs w:val="24"/>
        </w:rPr>
        <w:t xml:space="preserve"> and dispose</w:t>
      </w:r>
      <w:r>
        <w:rPr>
          <w:rFonts w:asciiTheme="minorHAnsi" w:hAnsiTheme="minorHAnsi"/>
          <w:sz w:val="24"/>
          <w:szCs w:val="24"/>
        </w:rPr>
        <w:t>d by for-profit entities</w:t>
      </w:r>
      <w:r w:rsidRPr="009C5BAC">
        <w:rPr>
          <w:rFonts w:asciiTheme="minorHAnsi" w:hAnsiTheme="minorHAnsi"/>
          <w:sz w:val="24"/>
          <w:szCs w:val="24"/>
        </w:rPr>
        <w:t xml:space="preserve"> in accordance with 2 C.F.R. § 910.360</w:t>
      </w:r>
      <w:r>
        <w:rPr>
          <w:rFonts w:asciiTheme="minorHAnsi" w:hAnsiTheme="minorHAnsi"/>
          <w:sz w:val="24"/>
          <w:szCs w:val="24"/>
        </w:rPr>
        <w:t>, and by all other entities in accordance with 2 C.F.R. § 200.313</w:t>
      </w:r>
      <w:r w:rsidRPr="009C5BAC">
        <w:rPr>
          <w:rFonts w:asciiTheme="minorHAnsi" w:hAnsiTheme="minorHAnsi"/>
          <w:sz w:val="24"/>
          <w:szCs w:val="24"/>
        </w:rPr>
        <w:t>.</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If the</w:t>
      </w:r>
      <w:r w:rsidRPr="00CF243C">
        <w:rPr>
          <w:rFonts w:asciiTheme="minorHAnsi" w:hAnsiTheme="minorHAnsi"/>
          <w:sz w:val="24"/>
          <w:szCs w:val="24"/>
        </w:rPr>
        <w:t xml:space="preserve"> current per unit fair market value of</w:t>
      </w:r>
      <w:r>
        <w:rPr>
          <w:rFonts w:asciiTheme="minorHAnsi" w:hAnsiTheme="minorHAnsi"/>
          <w:sz w:val="24"/>
          <w:szCs w:val="24"/>
        </w:rPr>
        <w:t xml:space="preserve"> particular equipment is</w:t>
      </w:r>
      <w:r w:rsidRPr="00CF243C">
        <w:rPr>
          <w:rFonts w:asciiTheme="minorHAnsi" w:hAnsiTheme="minorHAnsi"/>
          <w:sz w:val="24"/>
          <w:szCs w:val="24"/>
        </w:rPr>
        <w:t xml:space="preserve"> $5,000</w:t>
      </w:r>
      <w:r>
        <w:rPr>
          <w:rFonts w:asciiTheme="minorHAnsi" w:hAnsiTheme="minorHAnsi"/>
          <w:sz w:val="24"/>
          <w:szCs w:val="24"/>
        </w:rPr>
        <w:t xml:space="preserve"> or less at the end of the project period (or the termination of the Award, if applicable)</w:t>
      </w:r>
      <w:r w:rsidRPr="00CF243C">
        <w:rPr>
          <w:rFonts w:asciiTheme="minorHAnsi" w:hAnsiTheme="minorHAnsi"/>
          <w:sz w:val="24"/>
          <w:szCs w:val="24"/>
        </w:rPr>
        <w:t>,</w:t>
      </w:r>
      <w:r>
        <w:rPr>
          <w:rFonts w:asciiTheme="minorHAnsi" w:hAnsiTheme="minorHAnsi"/>
          <w:sz w:val="24"/>
          <w:szCs w:val="24"/>
        </w:rPr>
        <w:t xml:space="preserve"> the Prime Recipient</w:t>
      </w:r>
      <w:r w:rsidRPr="00CF243C">
        <w:rPr>
          <w:rFonts w:asciiTheme="minorHAnsi" w:hAnsiTheme="minorHAnsi"/>
          <w:sz w:val="24"/>
          <w:szCs w:val="24"/>
        </w:rPr>
        <w:t xml:space="preserve"> may retain, s</w:t>
      </w:r>
      <w:r>
        <w:rPr>
          <w:rFonts w:asciiTheme="minorHAnsi" w:hAnsiTheme="minorHAnsi"/>
          <w:sz w:val="24"/>
          <w:szCs w:val="24"/>
        </w:rPr>
        <w:t xml:space="preserve">ell, </w:t>
      </w:r>
      <w:r w:rsidRPr="00CF243C">
        <w:rPr>
          <w:rFonts w:asciiTheme="minorHAnsi" w:hAnsiTheme="minorHAnsi"/>
          <w:sz w:val="24"/>
          <w:szCs w:val="24"/>
        </w:rPr>
        <w:t xml:space="preserve">or otherwise dispose of </w:t>
      </w:r>
      <w:r>
        <w:rPr>
          <w:rFonts w:asciiTheme="minorHAnsi" w:hAnsiTheme="minorHAnsi"/>
          <w:sz w:val="24"/>
          <w:szCs w:val="24"/>
        </w:rPr>
        <w:t xml:space="preserve">the equipment </w:t>
      </w:r>
      <w:r w:rsidRPr="00CF243C">
        <w:rPr>
          <w:rFonts w:asciiTheme="minorHAnsi" w:hAnsiTheme="minorHAnsi"/>
          <w:sz w:val="24"/>
          <w:szCs w:val="24"/>
        </w:rPr>
        <w:t>with no further obligation to ARPA-E.</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If the current per unit fair market value of particular equipment exceeds $5,000 at the end of the project period (or the termination of the Award, if applicable), the equipment must be disposed of by for-profit entities in accordance with 2 C.F.R. § 910.360(f) and by all other entities in accordance with 2 C.F.R. § 200.313(e).  </w:t>
      </w:r>
    </w:p>
    <w:p w:rsidR="00061C67" w:rsidRPr="00CF243C"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Pr>
          <w:rFonts w:asciiTheme="minorHAnsi" w:hAnsiTheme="minorHAnsi"/>
          <w:sz w:val="24"/>
          <w:szCs w:val="24"/>
        </w:rPr>
        <w:t>Upon request by ARPA-E, t</w:t>
      </w:r>
      <w:r w:rsidRPr="009526AF">
        <w:rPr>
          <w:rFonts w:asciiTheme="minorHAnsi" w:hAnsiTheme="minorHAnsi"/>
          <w:sz w:val="24"/>
          <w:szCs w:val="24"/>
        </w:rPr>
        <w:t xml:space="preserve">he Prime Recipient is required to provide information </w:t>
      </w:r>
      <w:r>
        <w:rPr>
          <w:rFonts w:asciiTheme="minorHAnsi" w:hAnsiTheme="minorHAnsi"/>
          <w:sz w:val="24"/>
          <w:szCs w:val="24"/>
        </w:rPr>
        <w:t>on</w:t>
      </w:r>
      <w:r w:rsidRPr="009526AF">
        <w:rPr>
          <w:rFonts w:asciiTheme="minorHAnsi" w:hAnsiTheme="minorHAnsi"/>
          <w:sz w:val="24"/>
          <w:szCs w:val="24"/>
        </w:rPr>
        <w:t xml:space="preserve"> the condition, location, </w:t>
      </w:r>
      <w:r>
        <w:rPr>
          <w:rFonts w:asciiTheme="minorHAnsi" w:hAnsiTheme="minorHAnsi"/>
          <w:sz w:val="24"/>
          <w:szCs w:val="24"/>
        </w:rPr>
        <w:t>value, and use of remaining equipment</w:t>
      </w:r>
      <w:r w:rsidRPr="009526AF">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Pr="002C5616" w:rsidRDefault="00061C67" w:rsidP="00061C67">
      <w:pPr>
        <w:pStyle w:val="Heading2"/>
        <w:rPr>
          <w:rFonts w:asciiTheme="minorHAnsi" w:hAnsiTheme="minorHAnsi"/>
          <w:szCs w:val="24"/>
        </w:rPr>
      </w:pPr>
      <w:bookmarkStart w:id="34" w:name="_Toc416348793"/>
      <w:r w:rsidRPr="002C5616">
        <w:rPr>
          <w:rFonts w:asciiTheme="minorHAnsi" w:hAnsiTheme="minorHAnsi"/>
          <w:szCs w:val="24"/>
        </w:rPr>
        <w:t xml:space="preserve">CLAUSE </w:t>
      </w:r>
      <w:r>
        <w:rPr>
          <w:rFonts w:asciiTheme="minorHAnsi" w:hAnsiTheme="minorHAnsi"/>
          <w:szCs w:val="24"/>
        </w:rPr>
        <w:t>17</w:t>
      </w:r>
      <w:r w:rsidRPr="002C5616">
        <w:rPr>
          <w:rFonts w:asciiTheme="minorHAnsi" w:hAnsiTheme="minorHAnsi"/>
          <w:szCs w:val="24"/>
        </w:rPr>
        <w:t xml:space="preserve">. </w:t>
      </w:r>
      <w:r>
        <w:rPr>
          <w:rFonts w:asciiTheme="minorHAnsi" w:hAnsiTheme="minorHAnsi"/>
          <w:szCs w:val="24"/>
        </w:rPr>
        <w:t>POTENTIALLY</w:t>
      </w:r>
      <w:r w:rsidRPr="002C5616">
        <w:rPr>
          <w:rFonts w:asciiTheme="minorHAnsi" w:hAnsiTheme="minorHAnsi"/>
          <w:szCs w:val="24"/>
        </w:rPr>
        <w:t xml:space="preserve"> CLASSIFIABLE RESULTS ORIGINATING UNDER </w:t>
      </w:r>
      <w:r>
        <w:rPr>
          <w:rFonts w:asciiTheme="minorHAnsi" w:hAnsiTheme="minorHAnsi"/>
          <w:szCs w:val="24"/>
        </w:rPr>
        <w:t>THIS</w:t>
      </w:r>
      <w:r w:rsidRPr="002C5616">
        <w:rPr>
          <w:rFonts w:asciiTheme="minorHAnsi" w:hAnsiTheme="minorHAnsi"/>
          <w:szCs w:val="24"/>
        </w:rPr>
        <w:t xml:space="preserve"> AWARD</w:t>
      </w:r>
      <w:bookmarkEnd w:id="34"/>
    </w:p>
    <w:p w:rsidR="00061C67" w:rsidRDefault="00061C67" w:rsidP="00061C67"/>
    <w:p w:rsidR="00061C67" w:rsidRPr="008972E5" w:rsidRDefault="00061C67" w:rsidP="00061C67">
      <w:pPr>
        <w:widowControl/>
        <w:autoSpaceDE/>
        <w:autoSpaceDN/>
        <w:adjustRightInd/>
        <w:rPr>
          <w:rFonts w:asciiTheme="minorHAnsi" w:hAnsiTheme="minorHAnsi"/>
          <w:sz w:val="24"/>
          <w:szCs w:val="24"/>
        </w:rPr>
      </w:pPr>
      <w:r w:rsidRPr="008972E5">
        <w:rPr>
          <w:rFonts w:asciiTheme="minorHAnsi" w:hAnsiTheme="minorHAnsi"/>
          <w:sz w:val="24"/>
          <w:szCs w:val="24"/>
        </w:rPr>
        <w:t xml:space="preserve">This </w:t>
      </w:r>
      <w:r>
        <w:rPr>
          <w:rFonts w:asciiTheme="minorHAnsi" w:hAnsiTheme="minorHAnsi"/>
          <w:sz w:val="24"/>
          <w:szCs w:val="24"/>
        </w:rPr>
        <w:t>A</w:t>
      </w:r>
      <w:r w:rsidRPr="008972E5">
        <w:rPr>
          <w:rFonts w:asciiTheme="minorHAnsi" w:hAnsiTheme="minorHAnsi"/>
          <w:sz w:val="24"/>
          <w:szCs w:val="24"/>
        </w:rPr>
        <w:t>ward is intended for unclassified research</w:t>
      </w:r>
      <w:r>
        <w:rPr>
          <w:rFonts w:asciiTheme="minorHAnsi" w:hAnsiTheme="minorHAnsi"/>
          <w:sz w:val="24"/>
          <w:szCs w:val="24"/>
        </w:rPr>
        <w:t xml:space="preserve"> to develop and commercialize advanced energy technologies</w:t>
      </w:r>
      <w:r w:rsidRPr="008972E5">
        <w:rPr>
          <w:rFonts w:asciiTheme="minorHAnsi" w:hAnsiTheme="minorHAnsi"/>
          <w:sz w:val="24"/>
          <w:szCs w:val="24"/>
        </w:rPr>
        <w:t xml:space="preserve">.  </w:t>
      </w:r>
      <w:r>
        <w:rPr>
          <w:rFonts w:asciiTheme="minorHAnsi" w:hAnsiTheme="minorHAnsi"/>
          <w:sz w:val="24"/>
          <w:szCs w:val="24"/>
        </w:rPr>
        <w:t>ARPA-E will not provide the Prime Recipient</w:t>
      </w:r>
      <w:r w:rsidRPr="008972E5">
        <w:rPr>
          <w:rFonts w:asciiTheme="minorHAnsi" w:hAnsiTheme="minorHAnsi"/>
          <w:sz w:val="24"/>
          <w:szCs w:val="24"/>
        </w:rPr>
        <w:t xml:space="preserve"> access to classified information</w:t>
      </w:r>
      <w:r>
        <w:rPr>
          <w:rFonts w:asciiTheme="minorHAnsi" w:hAnsiTheme="minorHAnsi"/>
          <w:sz w:val="24"/>
          <w:szCs w:val="24"/>
        </w:rPr>
        <w:t>, and ARPA-E</w:t>
      </w:r>
      <w:r w:rsidRPr="008972E5">
        <w:rPr>
          <w:rFonts w:asciiTheme="minorHAnsi" w:hAnsiTheme="minorHAnsi"/>
          <w:sz w:val="24"/>
          <w:szCs w:val="24"/>
        </w:rPr>
        <w:t xml:space="preserve"> does not expect that the results of the research project will involve classified information.  </w:t>
      </w:r>
      <w:r>
        <w:rPr>
          <w:rFonts w:asciiTheme="minorHAnsi" w:hAnsiTheme="minorHAnsi"/>
          <w:sz w:val="24"/>
          <w:szCs w:val="24"/>
        </w:rPr>
        <w:t>If at any time the Prime Recipient believes work generated under this Award may need classification, it must immediately notify the ARPA-E Contracting Officer in writing for further instruction.  Do not include potentially classifiable information in the notification.</w:t>
      </w:r>
    </w:p>
    <w:p w:rsidR="00061C67" w:rsidRDefault="00061C67" w:rsidP="00061C67">
      <w:pPr>
        <w:pStyle w:val="Heading2"/>
        <w:rPr>
          <w:rFonts w:asciiTheme="minorHAnsi" w:hAnsiTheme="minorHAnsi"/>
          <w:szCs w:val="24"/>
        </w:rPr>
      </w:pPr>
    </w:p>
    <w:p w:rsidR="00061C67" w:rsidRDefault="00061C67" w:rsidP="00061C67">
      <w:pPr>
        <w:pStyle w:val="Heading2"/>
        <w:rPr>
          <w:rFonts w:asciiTheme="minorHAnsi" w:hAnsiTheme="minorHAnsi"/>
          <w:szCs w:val="24"/>
        </w:rPr>
      </w:pPr>
      <w:bookmarkStart w:id="35" w:name="_Toc416348794"/>
      <w:r>
        <w:rPr>
          <w:rFonts w:asciiTheme="minorHAnsi" w:hAnsiTheme="minorHAnsi"/>
          <w:szCs w:val="24"/>
        </w:rPr>
        <w:t>CLAUSE 18. RECORD RETENTION</w:t>
      </w:r>
      <w:bookmarkEnd w:id="35"/>
    </w:p>
    <w:p w:rsidR="00061C67" w:rsidRDefault="00061C67" w:rsidP="00061C67"/>
    <w:p w:rsidR="00061C67" w:rsidRPr="00A832AD" w:rsidRDefault="00061C67" w:rsidP="00061C67">
      <w:pPr>
        <w:rPr>
          <w:rFonts w:asciiTheme="minorHAnsi" w:hAnsiTheme="minorHAnsi"/>
          <w:sz w:val="24"/>
          <w:szCs w:val="24"/>
        </w:rPr>
      </w:pPr>
      <w:r>
        <w:rPr>
          <w:rFonts w:asciiTheme="minorHAnsi" w:hAnsiTheme="minorHAnsi"/>
          <w:sz w:val="24"/>
          <w:szCs w:val="24"/>
        </w:rPr>
        <w:t>Consistent with 2 C.F.R. § 200.333, t</w:t>
      </w:r>
      <w:r w:rsidRPr="006D6D52">
        <w:rPr>
          <w:rFonts w:asciiTheme="minorHAnsi" w:hAnsiTheme="minorHAnsi"/>
          <w:sz w:val="24"/>
          <w:szCs w:val="24"/>
        </w:rPr>
        <w:t>he Prime Recipient is required to retain records relating to this Award for three years after the end of the project period, unless one of the following exceptions applies:</w:t>
      </w:r>
    </w:p>
    <w:p w:rsidR="00061C67" w:rsidRPr="00A832AD" w:rsidRDefault="00061C67" w:rsidP="00061C67">
      <w:pPr>
        <w:rPr>
          <w:rFonts w:asciiTheme="minorHAnsi" w:hAnsiTheme="minorHAnsi"/>
          <w:sz w:val="24"/>
          <w:szCs w:val="24"/>
        </w:rPr>
      </w:pPr>
    </w:p>
    <w:p w:rsidR="00061C67" w:rsidRPr="00A832AD" w:rsidRDefault="00061C67" w:rsidP="00061C67">
      <w:pPr>
        <w:pStyle w:val="ListParagraph"/>
        <w:numPr>
          <w:ilvl w:val="0"/>
          <w:numId w:val="2"/>
        </w:numPr>
        <w:tabs>
          <w:tab w:val="left" w:pos="900"/>
        </w:tabs>
        <w:ind w:left="900" w:hanging="540"/>
        <w:rPr>
          <w:rFonts w:asciiTheme="minorHAnsi" w:hAnsiTheme="minorHAnsi"/>
          <w:sz w:val="24"/>
          <w:szCs w:val="24"/>
        </w:rPr>
      </w:pPr>
      <w:r w:rsidRPr="006D6D52">
        <w:rPr>
          <w:rFonts w:asciiTheme="minorHAnsi" w:hAnsiTheme="minorHAnsi"/>
          <w:sz w:val="24"/>
          <w:szCs w:val="24"/>
        </w:rPr>
        <w:t>If any litigation, claim, or audit is started before the expiration of the three-year period, the Prime Recipient is required to retain the records until all litigation, claims, or audit findings involving the records have been resolved and final action taken.</w:t>
      </w:r>
    </w:p>
    <w:p w:rsidR="00061C67" w:rsidRPr="00A832AD" w:rsidRDefault="00061C67" w:rsidP="00061C67">
      <w:pPr>
        <w:pStyle w:val="ListParagraph"/>
        <w:tabs>
          <w:tab w:val="left" w:pos="900"/>
        </w:tabs>
        <w:ind w:left="900" w:hanging="540"/>
        <w:rPr>
          <w:rFonts w:asciiTheme="minorHAnsi" w:hAnsiTheme="minorHAnsi"/>
          <w:sz w:val="24"/>
          <w:szCs w:val="24"/>
        </w:rPr>
      </w:pPr>
    </w:p>
    <w:p w:rsidR="00061C67" w:rsidRPr="00A832AD" w:rsidRDefault="00061C67" w:rsidP="00061C67">
      <w:pPr>
        <w:pStyle w:val="ListParagraph"/>
        <w:numPr>
          <w:ilvl w:val="0"/>
          <w:numId w:val="2"/>
        </w:numPr>
        <w:tabs>
          <w:tab w:val="left" w:pos="900"/>
        </w:tabs>
        <w:ind w:left="900" w:hanging="540"/>
        <w:rPr>
          <w:rFonts w:asciiTheme="minorHAnsi" w:hAnsiTheme="minorHAnsi"/>
          <w:sz w:val="24"/>
          <w:szCs w:val="24"/>
        </w:rPr>
      </w:pPr>
      <w:r w:rsidRPr="006D6D52">
        <w:rPr>
          <w:rFonts w:asciiTheme="minorHAnsi" w:hAnsiTheme="minorHAnsi"/>
          <w:sz w:val="24"/>
          <w:szCs w:val="24"/>
        </w:rPr>
        <w:t>The Prime Recipient is required to retain records for any real property or equipment acquired with Federal funds for three years after final disposition of the real property or equipment.</w:t>
      </w:r>
    </w:p>
    <w:p w:rsidR="00061C67" w:rsidRPr="00A832AD" w:rsidRDefault="00061C67" w:rsidP="00061C67">
      <w:pPr>
        <w:pStyle w:val="ListParagraph"/>
        <w:tabs>
          <w:tab w:val="left" w:pos="900"/>
        </w:tabs>
        <w:ind w:left="900" w:hanging="540"/>
        <w:rPr>
          <w:rFonts w:asciiTheme="minorHAnsi" w:hAnsiTheme="minorHAnsi"/>
          <w:sz w:val="24"/>
          <w:szCs w:val="24"/>
        </w:rPr>
      </w:pPr>
    </w:p>
    <w:p w:rsidR="00061C67" w:rsidRPr="00A832AD" w:rsidRDefault="00061C67" w:rsidP="00061C67">
      <w:pPr>
        <w:pStyle w:val="ListParagraph"/>
        <w:numPr>
          <w:ilvl w:val="0"/>
          <w:numId w:val="2"/>
        </w:numPr>
        <w:tabs>
          <w:tab w:val="left" w:pos="900"/>
        </w:tabs>
        <w:ind w:left="900" w:hanging="540"/>
        <w:rPr>
          <w:rFonts w:asciiTheme="minorHAnsi" w:hAnsiTheme="minorHAnsi"/>
          <w:sz w:val="24"/>
          <w:szCs w:val="24"/>
        </w:rPr>
      </w:pPr>
      <w:r w:rsidRPr="006D6D52">
        <w:rPr>
          <w:rFonts w:asciiTheme="minorHAnsi" w:hAnsiTheme="minorHAnsi"/>
          <w:sz w:val="24"/>
          <w:szCs w:val="24"/>
        </w:rPr>
        <w:t xml:space="preserve">The Prime Recipient is not required to retain records after the end of the project period if ARPA-E agrees to maintain the records. </w:t>
      </w:r>
    </w:p>
    <w:p w:rsidR="00061C67" w:rsidRPr="00A832AD"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6D6D52">
        <w:rPr>
          <w:rFonts w:asciiTheme="minorHAnsi" w:hAnsiTheme="minorHAnsi"/>
          <w:sz w:val="24"/>
          <w:szCs w:val="24"/>
        </w:rPr>
        <w:t xml:space="preserve">Copies of records may be substituted for originals.  </w:t>
      </w:r>
    </w:p>
    <w:p w:rsidR="00061C67" w:rsidRDefault="00061C67" w:rsidP="00061C67">
      <w:pPr>
        <w:pStyle w:val="NoSpacing"/>
      </w:pPr>
    </w:p>
    <w:p w:rsidR="00061C67" w:rsidRDefault="00061C67" w:rsidP="00061C67">
      <w:pPr>
        <w:pStyle w:val="Heading2"/>
        <w:rPr>
          <w:rFonts w:asciiTheme="minorHAnsi" w:hAnsiTheme="minorHAnsi"/>
          <w:szCs w:val="24"/>
        </w:rPr>
      </w:pPr>
      <w:bookmarkStart w:id="36" w:name="_Toc416348795"/>
      <w:r>
        <w:rPr>
          <w:rFonts w:asciiTheme="minorHAnsi" w:hAnsiTheme="minorHAnsi"/>
          <w:szCs w:val="24"/>
        </w:rPr>
        <w:t>CLAUSE 19. AUDITS</w:t>
      </w:r>
      <w:bookmarkEnd w:id="36"/>
    </w:p>
    <w:p w:rsidR="00061C67" w:rsidRDefault="00061C67" w:rsidP="00061C67"/>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a.</w:t>
      </w:r>
      <w:r w:rsidRPr="00C3459E">
        <w:rPr>
          <w:rFonts w:asciiTheme="minorHAnsi" w:hAnsiTheme="minorHAnsi"/>
          <w:sz w:val="24"/>
          <w:szCs w:val="24"/>
        </w:rPr>
        <w:tab/>
        <w:t>Audits Generally</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The Prime Recipient is required to provide any information, documents, site access, or other assistance requested by ARPA-E or Federal auditing agencies (e.g., DOE Inspector General, Government Accountability Office) for the purpose of audits and investigations.  Such assistance may include, but is not limited to, reasonable access to the Prime Recipient’s records relating to this Award.  ARPA-E will provide reasonable advance notice of audits and will minimize interference with ongoing work, to the maximum extent practicable.</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b.</w:t>
      </w:r>
      <w:r w:rsidRPr="00C3459E">
        <w:rPr>
          <w:rFonts w:asciiTheme="minorHAnsi" w:hAnsiTheme="minorHAnsi"/>
          <w:sz w:val="24"/>
          <w:szCs w:val="24"/>
        </w:rPr>
        <w:tab/>
        <w:t>Government Audits</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Consistent with 2 C.F.R. </w:t>
      </w:r>
      <w:r>
        <w:rPr>
          <w:rFonts w:asciiTheme="minorHAnsi" w:hAnsiTheme="minorHAnsi"/>
          <w:sz w:val="24"/>
          <w:szCs w:val="24"/>
        </w:rPr>
        <w:t>§</w:t>
      </w:r>
      <w:r w:rsidRPr="00C3459E">
        <w:rPr>
          <w:rFonts w:asciiTheme="minorHAnsi" w:hAnsiTheme="minorHAnsi"/>
          <w:sz w:val="24"/>
          <w:szCs w:val="24"/>
        </w:rPr>
        <w:t>200.503(b), ARPA-E may audit the Prime Recipient’s financial records or administrative records relating to this Award at any time.</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ARPA-E may conduct a final audit at the end of the project period (or the termination of the Award, if applicable).  Upon completion of the audit, the Prime Recipient is required to refund to ARPA-E any payments for costs that were determined to be unallowable.  </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c. </w:t>
      </w:r>
      <w:r w:rsidRPr="00C3459E">
        <w:rPr>
          <w:rFonts w:asciiTheme="minorHAnsi" w:hAnsiTheme="minorHAnsi"/>
          <w:sz w:val="24"/>
          <w:szCs w:val="24"/>
        </w:rPr>
        <w:tab/>
        <w:t>Compliance Audit</w:t>
      </w:r>
      <w:r>
        <w:rPr>
          <w:rFonts w:asciiTheme="minorHAnsi" w:hAnsiTheme="minorHAnsi"/>
          <w:sz w:val="24"/>
          <w:szCs w:val="24"/>
        </w:rPr>
        <w:t>s</w:t>
      </w:r>
      <w:r w:rsidRPr="00C3459E">
        <w:rPr>
          <w:rFonts w:asciiTheme="minorHAnsi" w:hAnsiTheme="minorHAnsi"/>
          <w:sz w:val="24"/>
          <w:szCs w:val="24"/>
        </w:rPr>
        <w:t xml:space="preserve"> for For-Profit Recipients</w:t>
      </w:r>
    </w:p>
    <w:p w:rsidR="00061C67"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 xml:space="preserve">For-profit Recipients are required to comply with the </w:t>
      </w:r>
      <w:r>
        <w:rPr>
          <w:rFonts w:asciiTheme="minorHAnsi" w:hAnsiTheme="minorHAnsi"/>
          <w:sz w:val="24"/>
          <w:szCs w:val="24"/>
        </w:rPr>
        <w:t xml:space="preserve">annual </w:t>
      </w:r>
      <w:r w:rsidRPr="00C3459E">
        <w:rPr>
          <w:rFonts w:asciiTheme="minorHAnsi" w:hAnsiTheme="minorHAnsi"/>
          <w:sz w:val="24"/>
          <w:szCs w:val="24"/>
        </w:rPr>
        <w:t>compliance audit requirements in 2 C.F.R. 910 Subpart F.  An audit conducted in accordance with this part must be in lieu of any financial audit of DOE awards which a for-profit entity is required to undergo under any other Federal statute or regulation.</w:t>
      </w:r>
    </w:p>
    <w:p w:rsidR="00061C67" w:rsidRPr="00C3459E" w:rsidRDefault="00061C67" w:rsidP="00061C67">
      <w:pPr>
        <w:pStyle w:val="NoSpacing"/>
        <w:rPr>
          <w:rFonts w:asciiTheme="minorHAnsi" w:hAnsiTheme="minorHAnsi"/>
          <w:sz w:val="24"/>
          <w:szCs w:val="24"/>
        </w:rPr>
      </w:pPr>
    </w:p>
    <w:p w:rsidR="00061C67" w:rsidRPr="00C3459E" w:rsidRDefault="00061C67" w:rsidP="00061C67">
      <w:pPr>
        <w:pStyle w:val="NoSpacing"/>
        <w:rPr>
          <w:rFonts w:asciiTheme="minorHAnsi" w:hAnsiTheme="minorHAnsi"/>
          <w:sz w:val="24"/>
          <w:szCs w:val="24"/>
        </w:rPr>
      </w:pPr>
      <w:r w:rsidRPr="00C3459E">
        <w:rPr>
          <w:rFonts w:asciiTheme="minorHAnsi" w:hAnsiTheme="minorHAnsi"/>
          <w:sz w:val="24"/>
          <w:szCs w:val="24"/>
        </w:rPr>
        <w:t>d.</w:t>
      </w:r>
      <w:r w:rsidRPr="00C3459E">
        <w:rPr>
          <w:rFonts w:asciiTheme="minorHAnsi" w:hAnsiTheme="minorHAnsi"/>
          <w:sz w:val="24"/>
          <w:szCs w:val="24"/>
        </w:rPr>
        <w:tab/>
        <w:t xml:space="preserve"> Single Audit</w:t>
      </w:r>
      <w:r>
        <w:rPr>
          <w:rFonts w:asciiTheme="minorHAnsi" w:hAnsiTheme="minorHAnsi"/>
          <w:sz w:val="24"/>
          <w:szCs w:val="24"/>
        </w:rPr>
        <w:t>s</w:t>
      </w:r>
      <w:r w:rsidRPr="00C3459E">
        <w:rPr>
          <w:rFonts w:asciiTheme="minorHAnsi" w:hAnsiTheme="minorHAnsi"/>
          <w:sz w:val="24"/>
          <w:szCs w:val="24"/>
        </w:rPr>
        <w:t xml:space="preserve"> for </w:t>
      </w:r>
      <w:r>
        <w:rPr>
          <w:rFonts w:asciiTheme="minorHAnsi" w:hAnsiTheme="minorHAnsi"/>
          <w:sz w:val="24"/>
          <w:szCs w:val="24"/>
        </w:rPr>
        <w:t xml:space="preserve">Entities </w:t>
      </w:r>
      <w:r w:rsidRPr="00C3459E">
        <w:rPr>
          <w:rFonts w:asciiTheme="minorHAnsi" w:hAnsiTheme="minorHAnsi"/>
          <w:sz w:val="24"/>
          <w:szCs w:val="24"/>
        </w:rPr>
        <w:t>Other than For-Profit Recipients</w:t>
      </w:r>
    </w:p>
    <w:p w:rsidR="00061C67" w:rsidRDefault="00061C67" w:rsidP="00061C67">
      <w:pPr>
        <w:pStyle w:val="NoSpacing"/>
        <w:rPr>
          <w:rFonts w:asciiTheme="minorHAnsi" w:hAnsiTheme="minorHAnsi"/>
          <w:sz w:val="24"/>
          <w:szCs w:val="24"/>
        </w:rPr>
      </w:pPr>
    </w:p>
    <w:p w:rsidR="00061C67" w:rsidRDefault="00061C67" w:rsidP="00061C67">
      <w:pPr>
        <w:pStyle w:val="NoSpacing"/>
        <w:rPr>
          <w:rFonts w:asciiTheme="minorHAnsi" w:hAnsiTheme="minorHAnsi"/>
          <w:sz w:val="24"/>
          <w:szCs w:val="24"/>
        </w:rPr>
      </w:pPr>
      <w:r w:rsidRPr="00C3459E">
        <w:rPr>
          <w:rFonts w:asciiTheme="minorHAnsi" w:hAnsiTheme="minorHAnsi"/>
          <w:sz w:val="24"/>
          <w:szCs w:val="24"/>
        </w:rPr>
        <w:t>Recipients other than for-profits are required to comply with the single audit requirements</w:t>
      </w:r>
      <w:r>
        <w:rPr>
          <w:rFonts w:asciiTheme="minorHAnsi" w:hAnsiTheme="minorHAnsi"/>
          <w:sz w:val="24"/>
          <w:szCs w:val="24"/>
        </w:rPr>
        <w:t xml:space="preserve"> in</w:t>
      </w:r>
      <w:r w:rsidRPr="00C3459E">
        <w:rPr>
          <w:rFonts w:asciiTheme="minorHAnsi" w:hAnsiTheme="minorHAnsi"/>
          <w:sz w:val="24"/>
          <w:szCs w:val="24"/>
        </w:rPr>
        <w:t xml:space="preserve"> 2 C.F.R. 200 Subpart F. An audit conducted in accordance with this part must be in lieu of any financial audit of Federal awards the Recipient is required to undergo under any other Federal statute or regulation.</w:t>
      </w:r>
    </w:p>
    <w:p w:rsidR="00061C67" w:rsidRDefault="00061C67" w:rsidP="00061C67">
      <w:pPr>
        <w:pStyle w:val="NoSpacing"/>
        <w:rPr>
          <w:rFonts w:asciiTheme="minorHAnsi" w:hAnsiTheme="minorHAnsi"/>
          <w:sz w:val="24"/>
          <w:szCs w:val="24"/>
        </w:rPr>
      </w:pPr>
    </w:p>
    <w:p w:rsidR="00061C67" w:rsidRDefault="00061C67" w:rsidP="00061C67">
      <w:pPr>
        <w:pStyle w:val="Heading2"/>
        <w:rPr>
          <w:rFonts w:asciiTheme="minorHAnsi" w:hAnsiTheme="minorHAnsi"/>
          <w:szCs w:val="24"/>
        </w:rPr>
      </w:pPr>
      <w:bookmarkStart w:id="37" w:name="_Toc416348796"/>
      <w:r>
        <w:rPr>
          <w:rFonts w:asciiTheme="minorHAnsi" w:hAnsiTheme="minorHAnsi"/>
          <w:szCs w:val="24"/>
        </w:rPr>
        <w:t>CLAUSE 20. CLAIMS, DISPUTES, AND APPEALS</w:t>
      </w:r>
      <w:bookmarkEnd w:id="37"/>
    </w:p>
    <w:p w:rsidR="00061C67" w:rsidRDefault="00061C67" w:rsidP="00061C67"/>
    <w:p w:rsidR="00061C67" w:rsidRPr="00985F63" w:rsidRDefault="00061C67" w:rsidP="00061C67">
      <w:pPr>
        <w:pStyle w:val="ListParagraph"/>
        <w:numPr>
          <w:ilvl w:val="0"/>
          <w:numId w:val="13"/>
        </w:numPr>
        <w:rPr>
          <w:rFonts w:asciiTheme="minorHAnsi" w:hAnsiTheme="minorHAnsi"/>
          <w:sz w:val="24"/>
          <w:szCs w:val="24"/>
          <w:u w:val="single"/>
        </w:rPr>
      </w:pPr>
      <w:r>
        <w:rPr>
          <w:rFonts w:asciiTheme="minorHAnsi" w:hAnsiTheme="minorHAnsi"/>
          <w:sz w:val="24"/>
          <w:szCs w:val="24"/>
        </w:rPr>
        <w:t xml:space="preserve">        </w:t>
      </w:r>
      <w:r w:rsidRPr="00985F63">
        <w:rPr>
          <w:rFonts w:asciiTheme="minorHAnsi" w:hAnsiTheme="minorHAnsi"/>
          <w:sz w:val="24"/>
          <w:szCs w:val="24"/>
          <w:u w:val="single"/>
        </w:rPr>
        <w:t>Claims</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submit all claims arising out of or relating to this Award to the </w:t>
      </w:r>
      <w:r>
        <w:rPr>
          <w:rFonts w:asciiTheme="minorHAnsi" w:hAnsiTheme="minorHAnsi"/>
          <w:sz w:val="24"/>
          <w:szCs w:val="24"/>
        </w:rPr>
        <w:t>ARPA-E Contracting Officer</w:t>
      </w:r>
      <w:r w:rsidRPr="00DF227A">
        <w:rPr>
          <w:rFonts w:asciiTheme="minorHAnsi" w:hAnsiTheme="minorHAnsi"/>
          <w:sz w:val="24"/>
          <w:szCs w:val="24"/>
        </w:rPr>
        <w:t xml:space="preserve"> in writing.  The Prime Recipient’s written submission must contain the following information: (i) the nature of the Prime Recipient’s claim(s) and the basis for </w:t>
      </w:r>
      <w:r w:rsidRPr="00F028B6">
        <w:rPr>
          <w:rFonts w:asciiTheme="minorHAnsi" w:hAnsiTheme="minorHAnsi"/>
          <w:sz w:val="24"/>
          <w:szCs w:val="24"/>
        </w:rPr>
        <w:t xml:space="preserve">relief, and (ii) all </w:t>
      </w:r>
      <w:r w:rsidR="00614B77">
        <w:rPr>
          <w:rFonts w:asciiTheme="minorHAnsi" w:hAnsiTheme="minorHAnsi"/>
          <w:sz w:val="24"/>
          <w:szCs w:val="24"/>
        </w:rPr>
        <w:t xml:space="preserve">necessary </w:t>
      </w:r>
      <w:r w:rsidRPr="00F028B6">
        <w:rPr>
          <w:rFonts w:asciiTheme="minorHAnsi" w:hAnsiTheme="minorHAnsi"/>
          <w:sz w:val="24"/>
          <w:szCs w:val="24"/>
        </w:rPr>
        <w:t xml:space="preserve">information and documents supporting the Prime Recipient’s claim(s).  The Prime Recipient shall negotiate in good faith with the </w:t>
      </w:r>
      <w:r>
        <w:rPr>
          <w:rFonts w:asciiTheme="minorHAnsi" w:hAnsiTheme="minorHAnsi"/>
          <w:sz w:val="24"/>
          <w:szCs w:val="24"/>
        </w:rPr>
        <w:t>ARPA-E Contracting Officer</w:t>
      </w:r>
      <w:r w:rsidRPr="00F028B6">
        <w:rPr>
          <w:rFonts w:asciiTheme="minorHAnsi" w:hAnsiTheme="minorHAnsi"/>
          <w:sz w:val="24"/>
          <w:szCs w:val="24"/>
        </w:rPr>
        <w:t xml:space="preserve"> to resolve such claims.</w:t>
      </w:r>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u w:val="single"/>
        </w:rPr>
      </w:pPr>
      <w:r w:rsidRPr="00EA7EDF">
        <w:rPr>
          <w:rFonts w:asciiTheme="minorHAnsi" w:hAnsiTheme="minorHAnsi"/>
          <w:sz w:val="24"/>
          <w:szCs w:val="24"/>
        </w:rPr>
        <w:t>b.</w:t>
      </w:r>
      <w:r w:rsidRPr="00EA7EDF">
        <w:rPr>
          <w:rFonts w:asciiTheme="minorHAnsi" w:hAnsiTheme="minorHAnsi"/>
          <w:sz w:val="24"/>
          <w:szCs w:val="24"/>
        </w:rPr>
        <w:tab/>
      </w:r>
      <w:r>
        <w:rPr>
          <w:rFonts w:asciiTheme="minorHAnsi" w:hAnsiTheme="minorHAnsi"/>
          <w:sz w:val="24"/>
          <w:szCs w:val="24"/>
          <w:u w:val="single"/>
        </w:rPr>
        <w:t>Claims for Damages</w:t>
      </w:r>
    </w:p>
    <w:p w:rsidR="00061C67" w:rsidRPr="00A5239B" w:rsidRDefault="00061C67" w:rsidP="00061C67">
      <w:pPr>
        <w:rPr>
          <w:rFonts w:asciiTheme="minorHAnsi" w:hAnsiTheme="minorHAnsi"/>
          <w:sz w:val="24"/>
          <w:szCs w:val="24"/>
          <w:u w:val="single"/>
        </w:rPr>
      </w:pPr>
    </w:p>
    <w:p w:rsidR="00061C67" w:rsidRPr="00A5239B" w:rsidRDefault="00061C67" w:rsidP="00061C67">
      <w:pPr>
        <w:rPr>
          <w:rFonts w:asciiTheme="minorHAnsi" w:hAnsiTheme="minorHAnsi"/>
          <w:sz w:val="24"/>
          <w:szCs w:val="24"/>
        </w:rPr>
      </w:pPr>
      <w:r>
        <w:rPr>
          <w:rFonts w:asciiTheme="minorHAnsi" w:hAnsiTheme="minorHAnsi"/>
          <w:sz w:val="24"/>
          <w:szCs w:val="24"/>
        </w:rPr>
        <w:t xml:space="preserve">The Prime </w:t>
      </w:r>
      <w:r w:rsidRPr="0092412B">
        <w:rPr>
          <w:rFonts w:asciiTheme="minorHAnsi" w:hAnsiTheme="minorHAnsi"/>
          <w:sz w:val="24"/>
          <w:szCs w:val="24"/>
        </w:rPr>
        <w:t xml:space="preserve">Recipient agrees to release </w:t>
      </w:r>
      <w:r>
        <w:rPr>
          <w:rFonts w:asciiTheme="minorHAnsi" w:hAnsiTheme="minorHAnsi"/>
          <w:sz w:val="24"/>
          <w:szCs w:val="24"/>
        </w:rPr>
        <w:t>the Federal Government, Federal officers and employees,</w:t>
      </w:r>
      <w:r w:rsidRPr="0092412B">
        <w:rPr>
          <w:rFonts w:asciiTheme="minorHAnsi" w:hAnsiTheme="minorHAnsi"/>
          <w:sz w:val="24"/>
          <w:szCs w:val="24"/>
        </w:rPr>
        <w:t xml:space="preserve"> contractors, and agents from any and all liability, responsibility, and claims </w:t>
      </w:r>
      <w:r>
        <w:rPr>
          <w:rFonts w:asciiTheme="minorHAnsi" w:hAnsiTheme="minorHAnsi"/>
          <w:sz w:val="24"/>
          <w:szCs w:val="24"/>
        </w:rPr>
        <w:t>for</w:t>
      </w:r>
      <w:r w:rsidRPr="00DF227A">
        <w:rPr>
          <w:rFonts w:asciiTheme="minorHAnsi" w:hAnsiTheme="minorHAnsi"/>
          <w:sz w:val="24"/>
          <w:szCs w:val="24"/>
        </w:rPr>
        <w:t xml:space="preserve"> consequential, punitive, special, or incidental damages, claims for lost profits, or other </w:t>
      </w:r>
      <w:r>
        <w:rPr>
          <w:rFonts w:asciiTheme="minorHAnsi" w:hAnsiTheme="minorHAnsi"/>
          <w:sz w:val="24"/>
          <w:szCs w:val="24"/>
        </w:rPr>
        <w:t xml:space="preserve">direct or </w:t>
      </w:r>
      <w:bookmarkStart w:id="38" w:name="_Toc306348197"/>
      <w:bookmarkStart w:id="39" w:name="_Toc306348449"/>
      <w:r w:rsidRPr="00DF227A">
        <w:rPr>
          <w:rFonts w:asciiTheme="minorHAnsi" w:hAnsiTheme="minorHAnsi"/>
          <w:sz w:val="24"/>
          <w:szCs w:val="24"/>
        </w:rPr>
        <w:t>indirect damages</w:t>
      </w:r>
      <w:bookmarkEnd w:id="38"/>
      <w:bookmarkEnd w:id="39"/>
      <w:r>
        <w:rPr>
          <w:rFonts w:asciiTheme="minorHAnsi" w:hAnsiTheme="minorHAnsi"/>
          <w:sz w:val="24"/>
          <w:szCs w:val="24"/>
        </w:rPr>
        <w:t xml:space="preserve"> arising out of or relating to this Award.</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u w:val="single"/>
        </w:rPr>
      </w:pPr>
      <w:bookmarkStart w:id="40" w:name="_Toc306348198"/>
      <w:r w:rsidRPr="00EA7EDF">
        <w:rPr>
          <w:rFonts w:asciiTheme="minorHAnsi" w:hAnsiTheme="minorHAnsi"/>
          <w:sz w:val="24"/>
          <w:szCs w:val="24"/>
        </w:rPr>
        <w:t>c.</w:t>
      </w:r>
      <w:r w:rsidRPr="00EA7EDF">
        <w:rPr>
          <w:rFonts w:asciiTheme="minorHAnsi" w:hAnsiTheme="minorHAnsi"/>
          <w:sz w:val="24"/>
          <w:szCs w:val="24"/>
        </w:rPr>
        <w:tab/>
      </w:r>
      <w:r w:rsidRPr="00DF227A">
        <w:rPr>
          <w:rFonts w:asciiTheme="minorHAnsi" w:hAnsiTheme="minorHAnsi"/>
          <w:sz w:val="24"/>
          <w:szCs w:val="24"/>
          <w:u w:val="single"/>
        </w:rPr>
        <w:t>Disputes and Appeals</w:t>
      </w:r>
      <w:bookmarkEnd w:id="40"/>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The Prime Recipient is required to resolve a</w:t>
      </w:r>
      <w:r w:rsidRPr="00DF227A">
        <w:rPr>
          <w:rFonts w:asciiTheme="minorHAnsi" w:hAnsiTheme="minorHAnsi"/>
          <w:sz w:val="24"/>
          <w:szCs w:val="24"/>
        </w:rPr>
        <w:t xml:space="preserve">ll disputes in accordance with the procedures set forth in </w:t>
      </w:r>
      <w:r>
        <w:rPr>
          <w:rFonts w:asciiTheme="minorHAnsi" w:hAnsiTheme="minorHAnsi"/>
          <w:sz w:val="24"/>
          <w:szCs w:val="24"/>
        </w:rPr>
        <w:t xml:space="preserve">2 C.F.R. § </w:t>
      </w:r>
      <w:r w:rsidR="00614B77">
        <w:rPr>
          <w:rFonts w:asciiTheme="minorHAnsi" w:hAnsiTheme="minorHAnsi"/>
          <w:sz w:val="24"/>
          <w:szCs w:val="24"/>
        </w:rPr>
        <w:t>910.128</w:t>
      </w:r>
      <w:r w:rsidRPr="00DF227A">
        <w:rPr>
          <w:rFonts w:asciiTheme="minorHAnsi" w:hAnsiTheme="minorHAnsi"/>
          <w:sz w:val="24"/>
          <w:szCs w:val="24"/>
        </w:rPr>
        <w:t>.</w:t>
      </w:r>
    </w:p>
    <w:p w:rsidR="00061C67" w:rsidRDefault="00061C67" w:rsidP="00061C67">
      <w:pPr>
        <w:pStyle w:val="NoSpacing"/>
      </w:pPr>
    </w:p>
    <w:p w:rsidR="00061C67" w:rsidRDefault="00061C67" w:rsidP="00061C67">
      <w:pPr>
        <w:pStyle w:val="Heading2"/>
        <w:rPr>
          <w:rFonts w:asciiTheme="minorHAnsi" w:hAnsiTheme="minorHAnsi"/>
          <w:szCs w:val="24"/>
        </w:rPr>
      </w:pPr>
      <w:bookmarkStart w:id="41" w:name="_Toc416348797"/>
      <w:r>
        <w:rPr>
          <w:rFonts w:asciiTheme="minorHAnsi" w:hAnsiTheme="minorHAnsi"/>
          <w:szCs w:val="24"/>
        </w:rPr>
        <w:t>CLAUSE 21. CONFERENCE SPENDING</w:t>
      </w:r>
      <w:bookmarkEnd w:id="41"/>
    </w:p>
    <w:p w:rsidR="00061C67" w:rsidRDefault="00061C67" w:rsidP="00061C67"/>
    <w:p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The Prime Recipient shall not use any Federal funds to:</w:t>
      </w:r>
    </w:p>
    <w:p w:rsidR="00061C67" w:rsidRPr="00020383" w:rsidRDefault="00061C67" w:rsidP="00061C67">
      <w:pPr>
        <w:rPr>
          <w:rFonts w:asciiTheme="minorHAnsi" w:hAnsiTheme="minorHAnsi"/>
          <w:color w:val="000000"/>
          <w:sz w:val="24"/>
          <w:szCs w:val="24"/>
        </w:rPr>
      </w:pPr>
      <w:r w:rsidRPr="00020383">
        <w:rPr>
          <w:rFonts w:asciiTheme="minorHAnsi" w:hAnsiTheme="minorHAnsi"/>
          <w:color w:val="000000"/>
          <w:sz w:val="24"/>
          <w:szCs w:val="24"/>
        </w:rPr>
        <w:t> </w:t>
      </w:r>
    </w:p>
    <w:p w:rsidR="00061C67" w:rsidRPr="00020383"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Defray the cost to the United States Government of a conference held by any Executive branch department, agency, board, commission, or office which is not directly and programmatically related to the purpose for which </w:t>
      </w:r>
      <w:r>
        <w:rPr>
          <w:rFonts w:asciiTheme="minorHAnsi" w:hAnsiTheme="minorHAnsi"/>
          <w:color w:val="000000"/>
          <w:sz w:val="24"/>
          <w:szCs w:val="24"/>
        </w:rPr>
        <w:t>its</w:t>
      </w:r>
      <w:r w:rsidRPr="00020383">
        <w:rPr>
          <w:rFonts w:asciiTheme="minorHAnsi" w:hAnsiTheme="minorHAnsi"/>
          <w:color w:val="000000"/>
          <w:sz w:val="24"/>
          <w:szCs w:val="24"/>
        </w:rPr>
        <w:t xml:space="preserve"> ARPA-E </w:t>
      </w:r>
      <w:r>
        <w:rPr>
          <w:rFonts w:asciiTheme="minorHAnsi" w:hAnsiTheme="minorHAnsi"/>
          <w:color w:val="000000"/>
          <w:sz w:val="24"/>
          <w:szCs w:val="24"/>
        </w:rPr>
        <w:t>A</w:t>
      </w:r>
      <w:r w:rsidRPr="00020383">
        <w:rPr>
          <w:rFonts w:asciiTheme="minorHAnsi" w:hAnsiTheme="minorHAnsi"/>
          <w:color w:val="000000"/>
          <w:sz w:val="24"/>
          <w:szCs w:val="24"/>
        </w:rPr>
        <w:t>ward is made and for which the cost to the United States Government is more than $20,000; or</w:t>
      </w:r>
    </w:p>
    <w:p w:rsidR="00061C67" w:rsidRPr="00020383" w:rsidRDefault="00061C67" w:rsidP="00061C67">
      <w:pPr>
        <w:pStyle w:val="ListParagraph"/>
        <w:ind w:hanging="360"/>
        <w:rPr>
          <w:rFonts w:asciiTheme="minorHAnsi" w:hAnsiTheme="minorHAnsi"/>
          <w:color w:val="000000"/>
          <w:sz w:val="24"/>
          <w:szCs w:val="24"/>
        </w:rPr>
      </w:pPr>
      <w:r w:rsidRPr="00020383">
        <w:rPr>
          <w:rFonts w:asciiTheme="minorHAnsi" w:hAnsiTheme="minorHAnsi"/>
          <w:color w:val="000000"/>
          <w:sz w:val="24"/>
          <w:szCs w:val="24"/>
        </w:rPr>
        <w:t> </w:t>
      </w:r>
    </w:p>
    <w:p w:rsidR="00061C67" w:rsidRPr="00020383" w:rsidRDefault="00061C67" w:rsidP="00061C67">
      <w:pPr>
        <w:pStyle w:val="ListParagraph"/>
        <w:widowControl/>
        <w:numPr>
          <w:ilvl w:val="0"/>
          <w:numId w:val="8"/>
        </w:numPr>
        <w:autoSpaceDE/>
        <w:autoSpaceDN/>
        <w:adjustRightInd/>
        <w:contextualSpacing w:val="0"/>
        <w:rPr>
          <w:rFonts w:asciiTheme="minorHAnsi" w:hAnsiTheme="minorHAnsi"/>
          <w:color w:val="000000"/>
          <w:sz w:val="24"/>
          <w:szCs w:val="24"/>
        </w:rPr>
      </w:pPr>
      <w:r w:rsidRPr="00020383">
        <w:rPr>
          <w:rFonts w:asciiTheme="minorHAnsi" w:hAnsiTheme="minorHAnsi"/>
          <w:color w:val="000000"/>
          <w:sz w:val="24"/>
          <w:szCs w:val="24"/>
        </w:rPr>
        <w:t xml:space="preserve">To circumvent the required notification by the head of any such Executive Branch department, agency, board, commission, or office to the Inspector General (or senior ethics official for any entity without an Inspector General), of the date, location, and number of employees attending such a conference. </w:t>
      </w:r>
    </w:p>
    <w:p w:rsidR="00061C67" w:rsidRDefault="00061C67" w:rsidP="00061C67">
      <w:pPr>
        <w:pStyle w:val="NoSpacing"/>
      </w:pPr>
    </w:p>
    <w:p w:rsidR="00061C67" w:rsidRPr="002C5616" w:rsidRDefault="00061C67" w:rsidP="00061C67">
      <w:pPr>
        <w:pStyle w:val="Heading2"/>
        <w:rPr>
          <w:rFonts w:asciiTheme="minorHAnsi" w:hAnsiTheme="minorHAnsi"/>
          <w:szCs w:val="24"/>
        </w:rPr>
      </w:pPr>
      <w:bookmarkStart w:id="42" w:name="_Toc416348798"/>
      <w:r w:rsidRPr="002C5616">
        <w:rPr>
          <w:rFonts w:asciiTheme="minorHAnsi" w:hAnsiTheme="minorHAnsi"/>
          <w:szCs w:val="24"/>
        </w:rPr>
        <w:t xml:space="preserve">CLAUSE </w:t>
      </w:r>
      <w:r>
        <w:rPr>
          <w:rFonts w:asciiTheme="minorHAnsi" w:hAnsiTheme="minorHAnsi"/>
          <w:szCs w:val="24"/>
        </w:rPr>
        <w:t>22</w:t>
      </w:r>
      <w:r w:rsidRPr="002C5616">
        <w:rPr>
          <w:rFonts w:asciiTheme="minorHAnsi" w:hAnsiTheme="minorHAnsi"/>
          <w:szCs w:val="24"/>
        </w:rPr>
        <w:t xml:space="preserve">. SYSTEM FOR AWARD MANAGEMENT </w:t>
      </w:r>
      <w:r>
        <w:rPr>
          <w:rFonts w:asciiTheme="minorHAnsi" w:hAnsiTheme="minorHAnsi"/>
          <w:szCs w:val="24"/>
        </w:rPr>
        <w:t>REGISTRATION</w:t>
      </w:r>
      <w:bookmarkEnd w:id="42"/>
    </w:p>
    <w:p w:rsidR="00061C67" w:rsidRPr="003F5912"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3F5912">
        <w:rPr>
          <w:rFonts w:asciiTheme="minorHAnsi" w:hAnsiTheme="minorHAnsi"/>
          <w:sz w:val="24"/>
          <w:szCs w:val="24"/>
        </w:rPr>
        <w:t xml:space="preserve">Unless </w:t>
      </w:r>
      <w:r>
        <w:rPr>
          <w:rFonts w:asciiTheme="minorHAnsi" w:hAnsiTheme="minorHAnsi"/>
          <w:sz w:val="24"/>
          <w:szCs w:val="24"/>
        </w:rPr>
        <w:t>the Prime Recipient</w:t>
      </w:r>
      <w:r w:rsidRPr="003F5912">
        <w:rPr>
          <w:rFonts w:asciiTheme="minorHAnsi" w:hAnsiTheme="minorHAnsi"/>
          <w:sz w:val="24"/>
          <w:szCs w:val="24"/>
        </w:rPr>
        <w:t xml:space="preserve"> </w:t>
      </w:r>
      <w:r>
        <w:rPr>
          <w:rFonts w:asciiTheme="minorHAnsi" w:hAnsiTheme="minorHAnsi"/>
          <w:sz w:val="24"/>
          <w:szCs w:val="24"/>
        </w:rPr>
        <w:t>is</w:t>
      </w:r>
      <w:r w:rsidRPr="003F5912">
        <w:rPr>
          <w:rFonts w:asciiTheme="minorHAnsi" w:hAnsiTheme="minorHAnsi"/>
          <w:sz w:val="24"/>
          <w:szCs w:val="24"/>
        </w:rPr>
        <w:t xml:space="preserve"> exempt from this requirement under 2 C</w:t>
      </w:r>
      <w:r>
        <w:rPr>
          <w:rFonts w:asciiTheme="minorHAnsi" w:hAnsiTheme="minorHAnsi"/>
          <w:sz w:val="24"/>
          <w:szCs w:val="24"/>
        </w:rPr>
        <w:t>.</w:t>
      </w:r>
      <w:r w:rsidRPr="003F5912">
        <w:rPr>
          <w:rFonts w:asciiTheme="minorHAnsi" w:hAnsiTheme="minorHAnsi"/>
          <w:sz w:val="24"/>
          <w:szCs w:val="24"/>
        </w:rPr>
        <w:t>F</w:t>
      </w:r>
      <w:r>
        <w:rPr>
          <w:rFonts w:asciiTheme="minorHAnsi" w:hAnsiTheme="minorHAnsi"/>
          <w:sz w:val="24"/>
          <w:szCs w:val="24"/>
        </w:rPr>
        <w:t>.</w:t>
      </w:r>
      <w:r w:rsidRPr="003F5912">
        <w:rPr>
          <w:rFonts w:asciiTheme="minorHAnsi" w:hAnsiTheme="minorHAnsi"/>
          <w:sz w:val="24"/>
          <w:szCs w:val="24"/>
        </w:rPr>
        <w:t>R</w:t>
      </w:r>
      <w:r>
        <w:rPr>
          <w:rFonts w:asciiTheme="minorHAnsi" w:hAnsiTheme="minorHAnsi"/>
          <w:sz w:val="24"/>
          <w:szCs w:val="24"/>
        </w:rPr>
        <w:t>.</w:t>
      </w:r>
      <w:r w:rsidRPr="003F5912">
        <w:rPr>
          <w:rFonts w:asciiTheme="minorHAnsi" w:hAnsiTheme="minorHAnsi"/>
          <w:sz w:val="24"/>
          <w:szCs w:val="24"/>
        </w:rPr>
        <w:t xml:space="preserve"> </w:t>
      </w:r>
      <w:r>
        <w:rPr>
          <w:rFonts w:asciiTheme="minorHAnsi" w:hAnsiTheme="minorHAnsi"/>
          <w:sz w:val="24"/>
          <w:szCs w:val="24"/>
        </w:rPr>
        <w:t xml:space="preserve">§ </w:t>
      </w:r>
      <w:r w:rsidRPr="003F5912">
        <w:rPr>
          <w:rFonts w:asciiTheme="minorHAnsi" w:hAnsiTheme="minorHAnsi"/>
          <w:sz w:val="24"/>
          <w:szCs w:val="24"/>
        </w:rPr>
        <w:t xml:space="preserve">25.110, the </w:t>
      </w:r>
      <w:r>
        <w:rPr>
          <w:rFonts w:asciiTheme="minorHAnsi" w:hAnsiTheme="minorHAnsi"/>
          <w:sz w:val="24"/>
          <w:szCs w:val="24"/>
        </w:rPr>
        <w:t>Prime R</w:t>
      </w:r>
      <w:r w:rsidRPr="003F5912">
        <w:rPr>
          <w:rFonts w:asciiTheme="minorHAnsi" w:hAnsiTheme="minorHAnsi"/>
          <w:sz w:val="24"/>
          <w:szCs w:val="24"/>
        </w:rPr>
        <w:t>ecipient must maintain curren</w:t>
      </w:r>
      <w:r>
        <w:rPr>
          <w:rFonts w:asciiTheme="minorHAnsi" w:hAnsiTheme="minorHAnsi"/>
          <w:sz w:val="24"/>
          <w:szCs w:val="24"/>
        </w:rPr>
        <w:t>t</w:t>
      </w:r>
      <w:r w:rsidRPr="003F5912">
        <w:rPr>
          <w:rFonts w:asciiTheme="minorHAnsi" w:hAnsiTheme="minorHAnsi"/>
          <w:sz w:val="24"/>
          <w:szCs w:val="24"/>
        </w:rPr>
        <w:t xml:space="preserve"> information in </w:t>
      </w:r>
      <w:r>
        <w:rPr>
          <w:rFonts w:asciiTheme="minorHAnsi" w:hAnsiTheme="minorHAnsi"/>
          <w:sz w:val="24"/>
          <w:szCs w:val="24"/>
        </w:rPr>
        <w:t>the System for Award Management (</w:t>
      </w:r>
      <w:r w:rsidRPr="003F5912">
        <w:rPr>
          <w:rFonts w:asciiTheme="minorHAnsi" w:hAnsiTheme="minorHAnsi"/>
          <w:sz w:val="24"/>
          <w:szCs w:val="24"/>
        </w:rPr>
        <w:t>SAM</w:t>
      </w:r>
      <w:r>
        <w:rPr>
          <w:rFonts w:asciiTheme="minorHAnsi" w:hAnsiTheme="minorHAnsi"/>
          <w:sz w:val="24"/>
          <w:szCs w:val="24"/>
        </w:rPr>
        <w:t>)</w:t>
      </w:r>
      <w:r w:rsidRPr="003F5912">
        <w:rPr>
          <w:rFonts w:asciiTheme="minorHAnsi" w:hAnsiTheme="minorHAnsi"/>
          <w:sz w:val="24"/>
          <w:szCs w:val="24"/>
        </w:rPr>
        <w:t xml:space="preserve"> until  submi</w:t>
      </w:r>
      <w:r>
        <w:rPr>
          <w:rFonts w:asciiTheme="minorHAnsi" w:hAnsiTheme="minorHAnsi"/>
          <w:sz w:val="24"/>
          <w:szCs w:val="24"/>
        </w:rPr>
        <w:t>ssion</w:t>
      </w:r>
      <w:r w:rsidRPr="003F5912">
        <w:rPr>
          <w:rFonts w:asciiTheme="minorHAnsi" w:hAnsiTheme="minorHAnsi"/>
          <w:sz w:val="24"/>
          <w:szCs w:val="24"/>
        </w:rPr>
        <w:t xml:space="preserve"> </w:t>
      </w:r>
      <w:r>
        <w:rPr>
          <w:rFonts w:asciiTheme="minorHAnsi" w:hAnsiTheme="minorHAnsi"/>
          <w:sz w:val="24"/>
          <w:szCs w:val="24"/>
        </w:rPr>
        <w:t xml:space="preserve">of </w:t>
      </w:r>
      <w:r w:rsidRPr="003F5912">
        <w:rPr>
          <w:rFonts w:asciiTheme="minorHAnsi" w:hAnsiTheme="minorHAnsi"/>
          <w:sz w:val="24"/>
          <w:szCs w:val="24"/>
        </w:rPr>
        <w:t xml:space="preserve">the final financial report required under this </w:t>
      </w:r>
      <w:r>
        <w:rPr>
          <w:rFonts w:asciiTheme="minorHAnsi" w:hAnsiTheme="minorHAnsi"/>
          <w:sz w:val="24"/>
          <w:szCs w:val="24"/>
        </w:rPr>
        <w:t>A</w:t>
      </w:r>
      <w:r w:rsidRPr="003F5912">
        <w:rPr>
          <w:rFonts w:asciiTheme="minorHAnsi" w:hAnsiTheme="minorHAnsi"/>
          <w:sz w:val="24"/>
          <w:szCs w:val="24"/>
        </w:rPr>
        <w:t>ward or recei</w:t>
      </w:r>
      <w:r>
        <w:rPr>
          <w:rFonts w:asciiTheme="minorHAnsi" w:hAnsiTheme="minorHAnsi"/>
          <w:sz w:val="24"/>
          <w:szCs w:val="24"/>
        </w:rPr>
        <w:t>pt</w:t>
      </w:r>
      <w:r w:rsidRPr="003F5912">
        <w:rPr>
          <w:rFonts w:asciiTheme="minorHAnsi" w:hAnsiTheme="minorHAnsi"/>
          <w:sz w:val="24"/>
          <w:szCs w:val="24"/>
        </w:rPr>
        <w:t xml:space="preserve"> </w:t>
      </w:r>
      <w:r>
        <w:rPr>
          <w:rFonts w:asciiTheme="minorHAnsi" w:hAnsiTheme="minorHAnsi"/>
          <w:sz w:val="24"/>
          <w:szCs w:val="24"/>
        </w:rPr>
        <w:t>of</w:t>
      </w:r>
      <w:r w:rsidRPr="003F5912">
        <w:rPr>
          <w:rFonts w:asciiTheme="minorHAnsi" w:hAnsiTheme="minorHAnsi"/>
          <w:sz w:val="24"/>
          <w:szCs w:val="24"/>
        </w:rPr>
        <w:t xml:space="preserve"> final payment, whichever is later. </w:t>
      </w:r>
    </w:p>
    <w:p w:rsidR="00061C67" w:rsidRPr="00B13C91" w:rsidRDefault="00061C67" w:rsidP="00061C67">
      <w:pPr>
        <w:pStyle w:val="Heading1"/>
        <w:rPr>
          <w:rFonts w:asciiTheme="minorHAnsi" w:hAnsiTheme="minorHAnsi"/>
          <w:bCs w:val="0"/>
          <w:color w:val="auto"/>
        </w:rPr>
      </w:pPr>
      <w:bookmarkStart w:id="43" w:name="_Toc416348799"/>
      <w:r w:rsidRPr="00B13C91">
        <w:rPr>
          <w:rFonts w:asciiTheme="minorHAnsi" w:hAnsiTheme="minorHAnsi"/>
          <w:bCs w:val="0"/>
          <w:color w:val="auto"/>
        </w:rPr>
        <w:t>SUBPART B. FINANCIAL CLAUSES</w:t>
      </w:r>
      <w:bookmarkEnd w:id="43"/>
    </w:p>
    <w:p w:rsidR="00061C67" w:rsidRPr="007D3320" w:rsidRDefault="00061C67" w:rsidP="00061C67"/>
    <w:p w:rsidR="00061C67" w:rsidRDefault="00061C67" w:rsidP="00061C67">
      <w:pPr>
        <w:pStyle w:val="Heading2"/>
        <w:rPr>
          <w:rFonts w:asciiTheme="minorHAnsi" w:hAnsiTheme="minorHAnsi"/>
          <w:szCs w:val="24"/>
        </w:rPr>
      </w:pPr>
      <w:bookmarkStart w:id="44" w:name="_Toc416348800"/>
      <w:r>
        <w:rPr>
          <w:rFonts w:asciiTheme="minorHAnsi" w:hAnsiTheme="minorHAnsi"/>
          <w:szCs w:val="24"/>
        </w:rPr>
        <w:t>CLAUSE 23. MAXIMUM OBLIGATION</w:t>
      </w:r>
      <w:bookmarkEnd w:id="44"/>
    </w:p>
    <w:p w:rsidR="00061C67" w:rsidRDefault="00061C67" w:rsidP="00061C67"/>
    <w:p w:rsidR="00061C67" w:rsidRPr="00AF402F" w:rsidRDefault="00061C67" w:rsidP="00061C67">
      <w:pPr>
        <w:rPr>
          <w:rFonts w:asciiTheme="minorHAnsi" w:hAnsiTheme="minorHAnsi"/>
          <w:sz w:val="24"/>
          <w:szCs w:val="24"/>
        </w:rPr>
      </w:pPr>
      <w:r w:rsidRPr="00F028B6">
        <w:rPr>
          <w:rFonts w:asciiTheme="minorHAnsi" w:hAnsiTheme="minorHAnsi"/>
          <w:sz w:val="24"/>
          <w:szCs w:val="24"/>
        </w:rPr>
        <w:t xml:space="preserve">The maximum obligation of ARPA-E/DOE for this Award is </w:t>
      </w:r>
      <w:r>
        <w:rPr>
          <w:rFonts w:asciiTheme="minorHAnsi" w:hAnsiTheme="minorHAnsi"/>
          <w:sz w:val="24"/>
          <w:szCs w:val="24"/>
        </w:rPr>
        <w:t xml:space="preserve">shown </w:t>
      </w:r>
      <w:r w:rsidRPr="00F028B6">
        <w:rPr>
          <w:rFonts w:asciiTheme="minorHAnsi" w:hAnsiTheme="minorHAnsi"/>
          <w:sz w:val="24"/>
          <w:szCs w:val="24"/>
        </w:rPr>
        <w:t xml:space="preserve">in Block </w:t>
      </w:r>
      <w:r>
        <w:rPr>
          <w:rFonts w:asciiTheme="minorHAnsi" w:hAnsiTheme="minorHAnsi"/>
          <w:sz w:val="24"/>
          <w:szCs w:val="24"/>
        </w:rPr>
        <w:t>13</w:t>
      </w:r>
      <w:r w:rsidRPr="00F028B6">
        <w:rPr>
          <w:rFonts w:asciiTheme="minorHAnsi" w:hAnsiTheme="minorHAnsi"/>
          <w:sz w:val="24"/>
          <w:szCs w:val="24"/>
        </w:rPr>
        <w:t xml:space="preserve"> of the Cover Page (Assistance Agreement Form) to this Award.</w:t>
      </w:r>
      <w:r>
        <w:rPr>
          <w:rFonts w:asciiTheme="minorHAnsi" w:hAnsiTheme="minorHAnsi"/>
          <w:sz w:val="24"/>
          <w:szCs w:val="24"/>
        </w:rPr>
        <w:t xml:space="preserve">  </w:t>
      </w:r>
      <w:r w:rsidRPr="00F028B6">
        <w:rPr>
          <w:rFonts w:asciiTheme="minorHAnsi" w:hAnsiTheme="minorHAnsi"/>
          <w:sz w:val="24"/>
          <w:szCs w:val="24"/>
        </w:rPr>
        <w:t xml:space="preserve"> </w:t>
      </w:r>
      <w:r w:rsidRPr="00ED6C95">
        <w:rPr>
          <w:rFonts w:asciiTheme="minorHAnsi" w:hAnsiTheme="minorHAnsi"/>
          <w:sz w:val="24"/>
          <w:szCs w:val="24"/>
        </w:rPr>
        <w:t xml:space="preserve">Costs incurred in excess of this amount shall be borne solely by the </w:t>
      </w:r>
      <w:r>
        <w:rPr>
          <w:rFonts w:asciiTheme="minorHAnsi" w:hAnsiTheme="minorHAnsi"/>
          <w:sz w:val="24"/>
          <w:szCs w:val="24"/>
        </w:rPr>
        <w:t>Prime Recipient</w:t>
      </w:r>
      <w:r w:rsidRPr="00ED6C95">
        <w:rPr>
          <w:rFonts w:asciiTheme="minorHAnsi" w:hAnsiTheme="minorHAnsi"/>
          <w:sz w:val="24"/>
          <w:szCs w:val="24"/>
        </w:rPr>
        <w:t xml:space="preserve">.  In the event that costs incurred under this </w:t>
      </w:r>
      <w:r>
        <w:rPr>
          <w:rFonts w:asciiTheme="minorHAnsi" w:hAnsiTheme="minorHAnsi"/>
          <w:sz w:val="24"/>
          <w:szCs w:val="24"/>
        </w:rPr>
        <w:t>Award</w:t>
      </w:r>
      <w:r w:rsidRPr="00ED6C95">
        <w:rPr>
          <w:rFonts w:asciiTheme="minorHAnsi" w:hAnsiTheme="minorHAnsi"/>
          <w:sz w:val="24"/>
          <w:szCs w:val="24"/>
        </w:rPr>
        <w:t xml:space="preserve"> are less than this amount, </w:t>
      </w:r>
      <w:r>
        <w:rPr>
          <w:rFonts w:asciiTheme="minorHAnsi" w:hAnsiTheme="minorHAnsi"/>
          <w:sz w:val="24"/>
          <w:szCs w:val="24"/>
        </w:rPr>
        <w:t>ARPA-E</w:t>
      </w:r>
      <w:r w:rsidRPr="00ED6C95">
        <w:rPr>
          <w:rFonts w:asciiTheme="minorHAnsi" w:hAnsiTheme="minorHAnsi"/>
          <w:sz w:val="24"/>
          <w:szCs w:val="24"/>
        </w:rPr>
        <w:t xml:space="preserve"> shall be liable only for actual costs incurred.</w:t>
      </w:r>
    </w:p>
    <w:p w:rsidR="00061C67" w:rsidRDefault="00061C67" w:rsidP="00061C67">
      <w:pPr>
        <w:pStyle w:val="Heading2"/>
        <w:rPr>
          <w:rFonts w:asciiTheme="minorHAnsi" w:hAnsiTheme="minorHAnsi"/>
          <w:szCs w:val="24"/>
        </w:rPr>
      </w:pPr>
    </w:p>
    <w:p w:rsidR="00061C67" w:rsidRDefault="00061C67" w:rsidP="00061C67">
      <w:pPr>
        <w:pStyle w:val="Heading2"/>
        <w:rPr>
          <w:rFonts w:asciiTheme="minorHAnsi" w:hAnsiTheme="minorHAnsi"/>
          <w:szCs w:val="24"/>
        </w:rPr>
      </w:pPr>
      <w:bookmarkStart w:id="45" w:name="_Toc416348801"/>
      <w:r>
        <w:rPr>
          <w:rFonts w:asciiTheme="minorHAnsi" w:hAnsiTheme="minorHAnsi"/>
          <w:szCs w:val="24"/>
        </w:rPr>
        <w:t>CLAUSE 24. COST SHARING</w:t>
      </w:r>
      <w:bookmarkEnd w:id="45"/>
    </w:p>
    <w:p w:rsidR="00061C67" w:rsidRDefault="00061C67" w:rsidP="00061C67"/>
    <w:p w:rsidR="00061C67" w:rsidRDefault="00061C67" w:rsidP="00061C67">
      <w:pPr>
        <w:pStyle w:val="ListParagraph"/>
        <w:numPr>
          <w:ilvl w:val="0"/>
          <w:numId w:val="12"/>
        </w:numPr>
        <w:rPr>
          <w:rFonts w:asciiTheme="minorHAnsi" w:hAnsiTheme="minorHAnsi"/>
          <w:sz w:val="24"/>
          <w:szCs w:val="24"/>
        </w:rPr>
      </w:pPr>
      <w:r>
        <w:rPr>
          <w:rFonts w:asciiTheme="minorHAnsi" w:hAnsiTheme="minorHAnsi"/>
          <w:sz w:val="24"/>
          <w:szCs w:val="24"/>
        </w:rPr>
        <w:t>Cost Sharing Obligations</w:t>
      </w:r>
    </w:p>
    <w:p w:rsidR="00061C67" w:rsidRDefault="00061C67" w:rsidP="00061C67">
      <w:pPr>
        <w:pStyle w:val="ListParagraph"/>
        <w:ind w:left="0"/>
        <w:rPr>
          <w:rFonts w:asciiTheme="minorHAnsi" w:hAnsiTheme="minorHAnsi"/>
          <w:sz w:val="24"/>
          <w:szCs w:val="24"/>
        </w:rPr>
      </w:pPr>
    </w:p>
    <w:p w:rsidR="00061C6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All cost share contributions must be provided in accordance with 2 C.F.R. § 200.306 and 2 C.F.R. § 910.130.  </w:t>
      </w:r>
      <w:r w:rsidRPr="00F028B6">
        <w:rPr>
          <w:rFonts w:asciiTheme="minorHAnsi" w:hAnsiTheme="minorHAnsi"/>
          <w:sz w:val="24"/>
          <w:szCs w:val="24"/>
        </w:rPr>
        <w:t xml:space="preserve">The Prime Recipient is required to pay the “Cost Share” amount stated in Block 12 of the Cover Page (Assistance Agreement Form) to this Award. </w:t>
      </w:r>
      <w:r>
        <w:rPr>
          <w:rFonts w:asciiTheme="minorHAnsi" w:hAnsiTheme="minorHAnsi"/>
          <w:sz w:val="24"/>
          <w:szCs w:val="24"/>
        </w:rPr>
        <w:t xml:space="preserve"> By accepting federal funds under this Award, the Prime Recipient agrees that it is liable for its percentage of the total allowable project costs as specified below:</w:t>
      </w:r>
    </w:p>
    <w:p w:rsidR="00061C67" w:rsidRDefault="00061C67" w:rsidP="00061C67">
      <w:pPr>
        <w:pStyle w:val="ListParagraph"/>
        <w:ind w:left="0"/>
        <w:rPr>
          <w:rFonts w:asciiTheme="minorHAnsi" w:hAnsiTheme="minorHAnsi"/>
          <w:sz w:val="24"/>
          <w:szCs w:val="24"/>
        </w:rPr>
      </w:pPr>
    </w:p>
    <w:tbl>
      <w:tblPr>
        <w:tblStyle w:val="TableGrid"/>
        <w:tblW w:w="0" w:type="auto"/>
        <w:jc w:val="center"/>
        <w:tblLook w:val="04A0" w:firstRow="1" w:lastRow="0" w:firstColumn="1" w:lastColumn="0" w:noHBand="0" w:noVBand="1"/>
      </w:tblPr>
      <w:tblGrid>
        <w:gridCol w:w="2214"/>
        <w:gridCol w:w="2214"/>
        <w:gridCol w:w="2214"/>
      </w:tblGrid>
      <w:tr w:rsidR="00061C67" w:rsidTr="001107F8">
        <w:trPr>
          <w:jc w:val="center"/>
        </w:trPr>
        <w:tc>
          <w:tcPr>
            <w:tcW w:w="2214" w:type="dxa"/>
          </w:tcPr>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Government Share</w:t>
            </w:r>
          </w:p>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Prime Recipient Share</w:t>
            </w:r>
          </w:p>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w:t>
            </w:r>
          </w:p>
        </w:tc>
        <w:tc>
          <w:tcPr>
            <w:tcW w:w="2214" w:type="dxa"/>
          </w:tcPr>
          <w:p w:rsidR="00061C67" w:rsidRDefault="00061C67" w:rsidP="001107F8">
            <w:pPr>
              <w:pStyle w:val="ListParagraph"/>
              <w:ind w:left="0"/>
              <w:jc w:val="center"/>
              <w:rPr>
                <w:rFonts w:asciiTheme="minorHAnsi" w:hAnsiTheme="minorHAnsi"/>
                <w:sz w:val="24"/>
                <w:szCs w:val="24"/>
              </w:rPr>
            </w:pPr>
            <w:r>
              <w:rPr>
                <w:rFonts w:asciiTheme="minorHAnsi" w:hAnsiTheme="minorHAnsi"/>
                <w:sz w:val="24"/>
                <w:szCs w:val="24"/>
              </w:rPr>
              <w:t>Total  Project Cost</w:t>
            </w:r>
          </w:p>
        </w:tc>
      </w:tr>
      <w:tr w:rsidR="00061C67" w:rsidTr="001107F8">
        <w:trPr>
          <w:jc w:val="center"/>
        </w:trPr>
        <w:tc>
          <w:tcPr>
            <w:tcW w:w="2214" w:type="dxa"/>
          </w:tcPr>
          <w:p w:rsidR="00061C67" w:rsidRDefault="00061C67" w:rsidP="001107F8">
            <w:pPr>
              <w:pStyle w:val="ListParagraph"/>
              <w:ind w:left="0"/>
              <w:rPr>
                <w:rFonts w:asciiTheme="minorHAnsi" w:hAnsiTheme="minorHAnsi"/>
                <w:sz w:val="24"/>
                <w:szCs w:val="24"/>
              </w:rPr>
            </w:pPr>
          </w:p>
        </w:tc>
        <w:tc>
          <w:tcPr>
            <w:tcW w:w="2214" w:type="dxa"/>
          </w:tcPr>
          <w:p w:rsidR="00061C67" w:rsidRDefault="00061C67" w:rsidP="001107F8">
            <w:pPr>
              <w:pStyle w:val="ListParagraph"/>
              <w:ind w:left="0"/>
              <w:rPr>
                <w:rFonts w:asciiTheme="minorHAnsi" w:hAnsiTheme="minorHAnsi"/>
                <w:sz w:val="24"/>
                <w:szCs w:val="24"/>
              </w:rPr>
            </w:pPr>
          </w:p>
        </w:tc>
        <w:tc>
          <w:tcPr>
            <w:tcW w:w="2214" w:type="dxa"/>
          </w:tcPr>
          <w:p w:rsidR="00061C67" w:rsidRDefault="00061C67" w:rsidP="001107F8">
            <w:pPr>
              <w:pStyle w:val="ListParagraph"/>
              <w:ind w:left="0"/>
              <w:rPr>
                <w:rFonts w:asciiTheme="minorHAnsi" w:hAnsiTheme="minorHAnsi"/>
                <w:sz w:val="24"/>
                <w:szCs w:val="24"/>
              </w:rPr>
            </w:pPr>
          </w:p>
        </w:tc>
      </w:tr>
    </w:tbl>
    <w:p w:rsidR="00061C67" w:rsidRDefault="00061C67" w:rsidP="00061C67">
      <w:pPr>
        <w:pStyle w:val="ListParagraph"/>
        <w:ind w:left="0"/>
        <w:rPr>
          <w:rFonts w:asciiTheme="minorHAnsi" w:hAnsiTheme="minorHAnsi"/>
          <w:sz w:val="24"/>
          <w:szCs w:val="24"/>
        </w:rPr>
      </w:pPr>
    </w:p>
    <w:p w:rsidR="00061C67" w:rsidRDefault="00061C67" w:rsidP="00061C67">
      <w:pPr>
        <w:pStyle w:val="ListParagraph"/>
        <w:ind w:left="0"/>
        <w:rPr>
          <w:rFonts w:asciiTheme="minorHAnsi" w:hAnsiTheme="minorHAnsi"/>
          <w:sz w:val="24"/>
          <w:szCs w:val="24"/>
        </w:rPr>
      </w:pPr>
      <w:r>
        <w:rPr>
          <w:rFonts w:asciiTheme="minorHAnsi" w:hAnsiTheme="minorHAnsi"/>
          <w:sz w:val="24"/>
          <w:szCs w:val="24"/>
        </w:rPr>
        <w:t>The Prime Recipient is required to pay the “Cost Share” amount</w:t>
      </w:r>
      <w:r w:rsidRPr="00E97D26">
        <w:rPr>
          <w:rFonts w:asciiTheme="minorHAnsi" w:hAnsiTheme="minorHAnsi"/>
          <w:sz w:val="24"/>
          <w:szCs w:val="24"/>
        </w:rPr>
        <w:t xml:space="preserve"> </w:t>
      </w:r>
      <w:r>
        <w:rPr>
          <w:rFonts w:asciiTheme="minorHAnsi" w:hAnsiTheme="minorHAnsi"/>
          <w:sz w:val="24"/>
          <w:szCs w:val="24"/>
        </w:rPr>
        <w:t xml:space="preserve">as a percentage of the total project costs in each invoice period for the duration of the period of performance.  </w:t>
      </w:r>
      <w:r w:rsidRPr="00DF227A">
        <w:rPr>
          <w:rFonts w:asciiTheme="minorHAnsi" w:hAnsiTheme="minorHAnsi"/>
          <w:sz w:val="24"/>
          <w:szCs w:val="24"/>
        </w:rPr>
        <w:t xml:space="preserve">If the Prime Recipient receives advance written authorization from the </w:t>
      </w:r>
      <w:r>
        <w:rPr>
          <w:rFonts w:asciiTheme="minorHAnsi" w:hAnsiTheme="minorHAnsi"/>
          <w:sz w:val="24"/>
          <w:szCs w:val="24"/>
        </w:rPr>
        <w:t>ARPA-E Associate Director for Finance, the Prime Recipient may pay the “Cost Share” amount</w:t>
      </w:r>
      <w:r w:rsidRPr="00DF227A">
        <w:rPr>
          <w:rFonts w:asciiTheme="minorHAnsi" w:hAnsiTheme="minorHAnsi"/>
          <w:sz w:val="24"/>
          <w:szCs w:val="24"/>
        </w:rPr>
        <w:t xml:space="preserve"> on </w:t>
      </w:r>
      <w:r>
        <w:rPr>
          <w:rFonts w:asciiTheme="minorHAnsi" w:hAnsiTheme="minorHAnsi"/>
          <w:sz w:val="24"/>
          <w:szCs w:val="24"/>
        </w:rPr>
        <w:t xml:space="preserve">a </w:t>
      </w:r>
      <w:r w:rsidRPr="00DF227A">
        <w:rPr>
          <w:rFonts w:asciiTheme="minorHAnsi" w:hAnsiTheme="minorHAnsi"/>
          <w:sz w:val="24"/>
          <w:szCs w:val="24"/>
        </w:rPr>
        <w:t>basis</w:t>
      </w:r>
      <w:r>
        <w:rPr>
          <w:rFonts w:asciiTheme="minorHAnsi" w:hAnsiTheme="minorHAnsi"/>
          <w:sz w:val="24"/>
          <w:szCs w:val="24"/>
        </w:rPr>
        <w:t xml:space="preserve"> as mutually agreed by the non-Federal entity and ARPA-E.  </w:t>
      </w:r>
    </w:p>
    <w:p w:rsidR="00061C67" w:rsidRDefault="00061C67" w:rsidP="00061C67">
      <w:pPr>
        <w:pStyle w:val="ListParagraph"/>
        <w:ind w:left="0"/>
        <w:rPr>
          <w:rFonts w:asciiTheme="minorHAnsi" w:hAnsiTheme="minorHAnsi"/>
          <w:sz w:val="24"/>
          <w:szCs w:val="24"/>
        </w:rPr>
      </w:pPr>
    </w:p>
    <w:p w:rsidR="00061C67" w:rsidRPr="005F01C7" w:rsidRDefault="00061C67" w:rsidP="00061C67">
      <w:pPr>
        <w:pStyle w:val="ListParagraph"/>
        <w:ind w:left="0"/>
        <w:rPr>
          <w:rFonts w:asciiTheme="minorHAnsi" w:hAnsiTheme="minorHAnsi"/>
          <w:sz w:val="24"/>
          <w:szCs w:val="24"/>
        </w:rPr>
      </w:pPr>
      <w:r>
        <w:rPr>
          <w:rFonts w:asciiTheme="minorHAnsi" w:hAnsiTheme="minorHAnsi"/>
          <w:sz w:val="24"/>
          <w:szCs w:val="24"/>
        </w:rPr>
        <w:t xml:space="preserve">If the Prime Recipient is a small business and has been granted a “Cost Share Grace Period” by ARPA-E, the Prime Recipient will not be required to pay cost share during the first 12 months of the period of performance.  If the project is continued beyond the Cost Share Grace Period, the Prime Recipient is required to pay at least 10% of the Total Project Cost (including the costs incurred during the Cost Share Grace Period) as cost share over the remaining period of performance.     </w:t>
      </w:r>
    </w:p>
    <w:p w:rsidR="00061C67" w:rsidRPr="005F01C7" w:rsidRDefault="00061C67" w:rsidP="00061C67">
      <w:pPr>
        <w:pStyle w:val="ListParagraph"/>
        <w:ind w:left="0"/>
        <w:rPr>
          <w:rFonts w:asciiTheme="minorHAnsi" w:hAnsiTheme="minorHAnsi"/>
          <w:sz w:val="24"/>
          <w:szCs w:val="24"/>
        </w:rPr>
      </w:pPr>
    </w:p>
    <w:p w:rsidR="00061C67" w:rsidRPr="005F01C7" w:rsidRDefault="00061C67" w:rsidP="00061C67">
      <w:pPr>
        <w:pStyle w:val="ListParagraph"/>
        <w:ind w:left="0"/>
        <w:rPr>
          <w:rFonts w:asciiTheme="minorHAnsi" w:hAnsiTheme="minorHAnsi"/>
          <w:b/>
          <w:sz w:val="24"/>
          <w:szCs w:val="24"/>
        </w:rPr>
      </w:pPr>
      <w:r w:rsidRPr="00F028B6">
        <w:rPr>
          <w:rFonts w:asciiTheme="minorHAnsi" w:hAnsiTheme="minorHAnsi"/>
          <w:sz w:val="24"/>
          <w:szCs w:val="24"/>
        </w:rPr>
        <w:t>If the project is terminated or is otherwise not funded to completion, the Prime Recipient is not required to pay the entire “Cost Share” amount stated in Block 12 of the Cover Page (Assistance Agreement Form) to this Award</w:t>
      </w:r>
      <w:r>
        <w:rPr>
          <w:rFonts w:asciiTheme="minorHAnsi" w:hAnsiTheme="minorHAnsi"/>
          <w:sz w:val="24"/>
          <w:szCs w:val="24"/>
        </w:rPr>
        <w:t xml:space="preserve">; however, </w:t>
      </w:r>
      <w:r w:rsidRPr="00F028B6">
        <w:rPr>
          <w:rFonts w:asciiTheme="minorHAnsi" w:hAnsiTheme="minorHAnsi"/>
          <w:sz w:val="24"/>
          <w:szCs w:val="24"/>
        </w:rPr>
        <w:t>the Prime Recipient is required to pay its</w:t>
      </w:r>
      <w:r>
        <w:rPr>
          <w:rFonts w:asciiTheme="minorHAnsi" w:hAnsiTheme="minorHAnsi"/>
          <w:sz w:val="24"/>
          <w:szCs w:val="24"/>
        </w:rPr>
        <w:t xml:space="preserve"> </w:t>
      </w:r>
      <w:r w:rsidRPr="00F028B6">
        <w:rPr>
          <w:rFonts w:asciiTheme="minorHAnsi" w:hAnsiTheme="minorHAnsi"/>
          <w:sz w:val="24"/>
          <w:szCs w:val="24"/>
        </w:rPr>
        <w:t>share</w:t>
      </w:r>
      <w:r>
        <w:rPr>
          <w:rFonts w:asciiTheme="minorHAnsi" w:hAnsiTheme="minorHAnsi"/>
          <w:sz w:val="24"/>
          <w:szCs w:val="24"/>
        </w:rPr>
        <w:t xml:space="preserve"> (i.e., percentage)</w:t>
      </w:r>
      <w:r w:rsidRPr="00F028B6">
        <w:rPr>
          <w:rFonts w:asciiTheme="minorHAnsi" w:hAnsiTheme="minorHAnsi"/>
          <w:sz w:val="24"/>
          <w:szCs w:val="24"/>
        </w:rPr>
        <w:t xml:space="preserve"> of the total project cost incurred </w:t>
      </w:r>
      <w:r>
        <w:rPr>
          <w:rFonts w:asciiTheme="minorHAnsi" w:hAnsiTheme="minorHAnsi"/>
          <w:sz w:val="24"/>
          <w:szCs w:val="24"/>
        </w:rPr>
        <w:t>to date as of the termination or end date of the Award</w:t>
      </w:r>
      <w:r w:rsidRPr="00F028B6">
        <w:rPr>
          <w:rFonts w:asciiTheme="minorHAnsi" w:hAnsiTheme="minorHAnsi"/>
          <w:sz w:val="24"/>
          <w:szCs w:val="24"/>
        </w:rPr>
        <w:t>.</w:t>
      </w:r>
    </w:p>
    <w:p w:rsidR="00061C67" w:rsidRDefault="00061C67" w:rsidP="00061C67">
      <w:pPr>
        <w:rPr>
          <w:rFonts w:asciiTheme="minorHAnsi" w:hAnsiTheme="minorHAnsi"/>
          <w:sz w:val="24"/>
          <w:szCs w:val="24"/>
        </w:rPr>
      </w:pPr>
    </w:p>
    <w:p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Source of Cost Share</w:t>
      </w:r>
    </w:p>
    <w:p w:rsidR="00061C67" w:rsidRPr="005F01C7" w:rsidRDefault="00061C67" w:rsidP="00061C67">
      <w:pPr>
        <w:pStyle w:val="ListParagraph"/>
        <w:ind w:left="0"/>
        <w:rPr>
          <w:rFonts w:asciiTheme="minorHAnsi" w:hAnsiTheme="minorHAnsi"/>
          <w:sz w:val="24"/>
          <w:szCs w:val="24"/>
        </w:rPr>
      </w:pPr>
    </w:p>
    <w:p w:rsidR="00061C67" w:rsidRPr="005F01C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may not use Federal funds to meet its </w:t>
      </w:r>
      <w:r>
        <w:rPr>
          <w:rFonts w:asciiTheme="minorHAnsi" w:hAnsiTheme="minorHAnsi"/>
          <w:sz w:val="24"/>
          <w:szCs w:val="24"/>
        </w:rPr>
        <w:t>cost sharing obligations</w:t>
      </w:r>
      <w:r w:rsidRPr="00F028B6">
        <w:rPr>
          <w:rFonts w:asciiTheme="minorHAnsi" w:hAnsiTheme="minorHAnsi"/>
          <w:sz w:val="24"/>
          <w:szCs w:val="24"/>
        </w:rPr>
        <w:t xml:space="preserve">, unless otherwise allowed by Federal law.  </w:t>
      </w:r>
    </w:p>
    <w:p w:rsidR="00061C67" w:rsidRPr="005F01C7" w:rsidRDefault="00061C67" w:rsidP="00061C67">
      <w:pPr>
        <w:rPr>
          <w:rFonts w:asciiTheme="minorHAnsi" w:hAnsiTheme="minorHAnsi"/>
          <w:sz w:val="24"/>
          <w:szCs w:val="24"/>
        </w:rPr>
      </w:pPr>
    </w:p>
    <w:p w:rsidR="00061C67" w:rsidRPr="005F01C7" w:rsidRDefault="00061C67" w:rsidP="00061C67">
      <w:pPr>
        <w:pStyle w:val="ListParagraph"/>
        <w:numPr>
          <w:ilvl w:val="0"/>
          <w:numId w:val="12"/>
        </w:numPr>
        <w:rPr>
          <w:rFonts w:asciiTheme="minorHAnsi" w:hAnsiTheme="minorHAnsi"/>
          <w:sz w:val="24"/>
          <w:szCs w:val="24"/>
          <w:u w:val="single"/>
        </w:rPr>
      </w:pPr>
      <w:r>
        <w:rPr>
          <w:rFonts w:asciiTheme="minorHAnsi" w:hAnsiTheme="minorHAnsi"/>
          <w:sz w:val="24"/>
          <w:szCs w:val="24"/>
          <w:u w:val="single"/>
        </w:rPr>
        <w:t xml:space="preserve">  </w:t>
      </w:r>
      <w:r w:rsidRPr="00F028B6">
        <w:rPr>
          <w:rFonts w:asciiTheme="minorHAnsi" w:hAnsiTheme="minorHAnsi"/>
          <w:sz w:val="24"/>
          <w:szCs w:val="24"/>
          <w:u w:val="single"/>
        </w:rPr>
        <w:t>Cost Share Recordkeeping</w:t>
      </w:r>
    </w:p>
    <w:p w:rsidR="00061C67" w:rsidRPr="005F01C7" w:rsidRDefault="00061C67" w:rsidP="00061C67">
      <w:pPr>
        <w:pStyle w:val="ListParagraph"/>
        <w:ind w:left="0"/>
        <w:rPr>
          <w:rFonts w:asciiTheme="minorHAnsi" w:hAnsiTheme="minorHAnsi"/>
          <w:sz w:val="24"/>
          <w:szCs w:val="24"/>
        </w:rPr>
      </w:pPr>
    </w:p>
    <w:p w:rsidR="00061C67" w:rsidRPr="00DE5D7C"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The Prime Recipient is required to document and maintain records of project costs paid by ARPA-E and project costs that the Prime Recipient claims as cost sharing, including </w:t>
      </w:r>
      <w:r>
        <w:rPr>
          <w:rFonts w:asciiTheme="minorHAnsi" w:hAnsiTheme="minorHAnsi"/>
          <w:sz w:val="24"/>
          <w:szCs w:val="24"/>
        </w:rPr>
        <w:t>in-kind contributions.  Upon request, t</w:t>
      </w:r>
      <w:r w:rsidRPr="00F028B6">
        <w:rPr>
          <w:rFonts w:asciiTheme="minorHAnsi" w:hAnsiTheme="minorHAnsi"/>
          <w:sz w:val="24"/>
          <w:szCs w:val="24"/>
        </w:rPr>
        <w:t xml:space="preserve">he Prime Recipient is required to provide such records to ARPA-E.  </w:t>
      </w:r>
    </w:p>
    <w:p w:rsidR="00061C67" w:rsidRPr="005F01C7" w:rsidRDefault="00061C67" w:rsidP="00061C67">
      <w:pPr>
        <w:rPr>
          <w:rFonts w:asciiTheme="minorHAnsi" w:hAnsiTheme="minorHAnsi"/>
          <w:sz w:val="24"/>
          <w:szCs w:val="24"/>
        </w:rPr>
      </w:pPr>
    </w:p>
    <w:p w:rsidR="00061C67" w:rsidRPr="005F01C7" w:rsidRDefault="00061C67" w:rsidP="00061C67">
      <w:pPr>
        <w:pStyle w:val="ListParagraph"/>
        <w:numPr>
          <w:ilvl w:val="0"/>
          <w:numId w:val="12"/>
        </w:numPr>
        <w:rPr>
          <w:rFonts w:asciiTheme="minorHAnsi" w:hAnsiTheme="minorHAnsi"/>
          <w:sz w:val="24"/>
          <w:szCs w:val="24"/>
          <w:u w:val="single"/>
        </w:rPr>
      </w:pPr>
      <w:r w:rsidRPr="00F028B6">
        <w:rPr>
          <w:rFonts w:asciiTheme="minorHAnsi" w:hAnsiTheme="minorHAnsi"/>
          <w:sz w:val="24"/>
          <w:szCs w:val="24"/>
          <w:u w:val="single"/>
        </w:rPr>
        <w:t>Inability to Comply with Cost Sharing Obligations</w:t>
      </w:r>
    </w:p>
    <w:p w:rsidR="00061C67" w:rsidRPr="005F01C7" w:rsidRDefault="00061C67" w:rsidP="00061C67">
      <w:pPr>
        <w:pStyle w:val="ListParagraph"/>
        <w:ind w:left="0"/>
        <w:rPr>
          <w:rFonts w:asciiTheme="minorHAnsi" w:hAnsiTheme="minorHAnsi"/>
          <w:sz w:val="24"/>
          <w:szCs w:val="24"/>
        </w:rPr>
      </w:pPr>
    </w:p>
    <w:p w:rsidR="00061C67" w:rsidRPr="005F01C7" w:rsidRDefault="00061C67" w:rsidP="00061C67">
      <w:pPr>
        <w:pStyle w:val="ListParagraph"/>
        <w:ind w:left="0"/>
        <w:rPr>
          <w:rFonts w:asciiTheme="minorHAnsi" w:hAnsiTheme="minorHAnsi"/>
          <w:sz w:val="24"/>
          <w:szCs w:val="24"/>
        </w:rPr>
      </w:pPr>
      <w:r w:rsidRPr="00F028B6">
        <w:rPr>
          <w:rFonts w:asciiTheme="minorHAnsi" w:hAnsiTheme="minorHAnsi"/>
          <w:sz w:val="24"/>
          <w:szCs w:val="24"/>
        </w:rPr>
        <w:t xml:space="preserve">If the Prime Recipient determines that it might be unable to meet its </w:t>
      </w:r>
      <w:r>
        <w:rPr>
          <w:rFonts w:asciiTheme="minorHAnsi" w:hAnsiTheme="minorHAnsi"/>
          <w:sz w:val="24"/>
          <w:szCs w:val="24"/>
        </w:rPr>
        <w:t>cost sharing obligations</w:t>
      </w:r>
      <w:r w:rsidRPr="00F028B6">
        <w:rPr>
          <w:rFonts w:asciiTheme="minorHAnsi" w:hAnsiTheme="minorHAnsi"/>
          <w:sz w:val="24"/>
          <w:szCs w:val="24"/>
        </w:rPr>
        <w:t xml:space="preserve">, the Prime Recipient is required to notify the </w:t>
      </w:r>
      <w:r>
        <w:rPr>
          <w:rFonts w:asciiTheme="minorHAnsi" w:hAnsiTheme="minorHAnsi"/>
          <w:sz w:val="24"/>
          <w:szCs w:val="24"/>
        </w:rPr>
        <w:t>ARPA-E Contracting Officer</w:t>
      </w:r>
      <w:r w:rsidRPr="00F028B6">
        <w:rPr>
          <w:rFonts w:asciiTheme="minorHAnsi" w:hAnsiTheme="minorHAnsi"/>
          <w:sz w:val="24"/>
          <w:szCs w:val="24"/>
        </w:rPr>
        <w:t xml:space="preserve"> in writing immediately.  The notification must include the following information: (i) whether the Prime Recipient intends to continue or phase out the project, and (ii) if the Prime Recipient intends to continue the project, how the Prime Recipient will pay (or secure replacement funding for) the Prime Recipient’s share of </w:t>
      </w:r>
      <w:r>
        <w:rPr>
          <w:rFonts w:asciiTheme="minorHAnsi" w:hAnsiTheme="minorHAnsi"/>
          <w:sz w:val="24"/>
          <w:szCs w:val="24"/>
        </w:rPr>
        <w:t xml:space="preserve">the </w:t>
      </w:r>
      <w:r w:rsidRPr="00F028B6">
        <w:rPr>
          <w:rFonts w:asciiTheme="minorHAnsi" w:hAnsiTheme="minorHAnsi"/>
          <w:sz w:val="24"/>
          <w:szCs w:val="24"/>
        </w:rPr>
        <w:t xml:space="preserve">total project cost. </w:t>
      </w:r>
    </w:p>
    <w:p w:rsidR="00061C67" w:rsidRPr="005F01C7" w:rsidRDefault="00061C67" w:rsidP="00061C67">
      <w:pPr>
        <w:rPr>
          <w:rFonts w:asciiTheme="minorHAnsi" w:hAnsiTheme="minorHAnsi"/>
          <w:sz w:val="24"/>
          <w:szCs w:val="24"/>
        </w:rPr>
      </w:pPr>
    </w:p>
    <w:p w:rsidR="00061C67" w:rsidRPr="005F01C7" w:rsidRDefault="00061C67" w:rsidP="00061C67">
      <w:pPr>
        <w:rPr>
          <w:rFonts w:asciiTheme="minorHAnsi" w:hAnsiTheme="minorHAnsi"/>
          <w:sz w:val="24"/>
          <w:szCs w:val="24"/>
        </w:rPr>
      </w:pPr>
      <w:r w:rsidRPr="00F028B6">
        <w:rPr>
          <w:rFonts w:asciiTheme="minorHAnsi" w:hAnsiTheme="minorHAnsi"/>
          <w:sz w:val="24"/>
          <w:szCs w:val="24"/>
        </w:rPr>
        <w:t xml:space="preserve">If the Prime Recipient fails to meet its </w:t>
      </w:r>
      <w:r>
        <w:rPr>
          <w:rFonts w:asciiTheme="minorHAnsi" w:hAnsiTheme="minorHAnsi"/>
          <w:sz w:val="24"/>
          <w:szCs w:val="24"/>
        </w:rPr>
        <w:t>cost sharing obligations</w:t>
      </w:r>
      <w:r w:rsidRPr="00F028B6">
        <w:rPr>
          <w:rFonts w:asciiTheme="minorHAnsi" w:hAnsiTheme="minorHAnsi"/>
          <w:sz w:val="24"/>
          <w:szCs w:val="24"/>
        </w:rPr>
        <w:t xml:space="preserve">, ARPA-E may </w:t>
      </w:r>
      <w:r>
        <w:rPr>
          <w:rFonts w:asciiTheme="minorHAnsi" w:hAnsiTheme="minorHAnsi"/>
          <w:sz w:val="24"/>
          <w:szCs w:val="24"/>
        </w:rPr>
        <w:t xml:space="preserve">terminate this Award or otherwise </w:t>
      </w:r>
      <w:r w:rsidRPr="00F028B6">
        <w:rPr>
          <w:rFonts w:asciiTheme="minorHAnsi" w:hAnsiTheme="minorHAnsi"/>
          <w:sz w:val="24"/>
          <w:szCs w:val="24"/>
        </w:rPr>
        <w:t>recover some or all of the financial assistance provided.</w:t>
      </w:r>
    </w:p>
    <w:p w:rsidR="00061C67" w:rsidRDefault="00061C67" w:rsidP="00061C67">
      <w:pPr>
        <w:rPr>
          <w:rFonts w:asciiTheme="minorHAnsi" w:hAnsiTheme="minorHAnsi"/>
          <w:b/>
          <w:sz w:val="24"/>
          <w:szCs w:val="24"/>
        </w:rPr>
      </w:pPr>
    </w:p>
    <w:p w:rsidR="00061C67" w:rsidRPr="005F01C7" w:rsidRDefault="00061C67" w:rsidP="00061C67">
      <w:pPr>
        <w:pStyle w:val="ListParagraph"/>
        <w:numPr>
          <w:ilvl w:val="0"/>
          <w:numId w:val="12"/>
        </w:numPr>
        <w:rPr>
          <w:rFonts w:asciiTheme="minorHAnsi" w:hAnsiTheme="minorHAnsi"/>
          <w:sz w:val="24"/>
          <w:szCs w:val="24"/>
          <w:u w:val="single"/>
        </w:rPr>
      </w:pPr>
      <w:r>
        <w:rPr>
          <w:rFonts w:asciiTheme="minorHAnsi" w:hAnsiTheme="minorHAnsi"/>
          <w:sz w:val="24"/>
          <w:szCs w:val="24"/>
          <w:u w:val="single"/>
        </w:rPr>
        <w:t>Modifying</w:t>
      </w:r>
      <w:r w:rsidRPr="00F028B6">
        <w:rPr>
          <w:rFonts w:asciiTheme="minorHAnsi" w:hAnsiTheme="minorHAnsi"/>
          <w:sz w:val="24"/>
          <w:szCs w:val="24"/>
          <w:u w:val="single"/>
        </w:rPr>
        <w:t xml:space="preserve"> Cost Sharing </w:t>
      </w:r>
      <w:r>
        <w:rPr>
          <w:rFonts w:asciiTheme="minorHAnsi" w:hAnsiTheme="minorHAnsi"/>
          <w:sz w:val="24"/>
          <w:szCs w:val="24"/>
          <w:u w:val="single"/>
        </w:rPr>
        <w:t>Contributions</w:t>
      </w:r>
    </w:p>
    <w:p w:rsidR="00061C67" w:rsidRDefault="00061C67" w:rsidP="00061C67">
      <w:pPr>
        <w:rPr>
          <w:rFonts w:asciiTheme="minorHAnsi" w:hAnsiTheme="minorHAnsi"/>
          <w:b/>
          <w:sz w:val="24"/>
          <w:szCs w:val="24"/>
        </w:rPr>
      </w:pPr>
    </w:p>
    <w:p w:rsidR="00061C67" w:rsidRPr="00673902" w:rsidRDefault="00061C67" w:rsidP="00061C67">
      <w:pPr>
        <w:rPr>
          <w:rFonts w:asciiTheme="minorHAnsi" w:hAnsiTheme="minorHAnsi"/>
          <w:sz w:val="24"/>
          <w:szCs w:val="24"/>
        </w:rPr>
      </w:pPr>
      <w:r>
        <w:rPr>
          <w:rFonts w:asciiTheme="minorHAnsi" w:hAnsiTheme="minorHAnsi"/>
          <w:sz w:val="24"/>
          <w:szCs w:val="24"/>
        </w:rPr>
        <w:t>The Prime Recipient must notify and receive written authorization from the ARPA-E Contracting Officer before modifying the amount of cost share contributions.</w:t>
      </w:r>
    </w:p>
    <w:p w:rsidR="00061C67" w:rsidRDefault="00061C67" w:rsidP="00061C67">
      <w:pPr>
        <w:pStyle w:val="NoSpacing"/>
      </w:pPr>
    </w:p>
    <w:p w:rsidR="00061C67" w:rsidRDefault="00061C67" w:rsidP="00061C67">
      <w:pPr>
        <w:pStyle w:val="Heading2"/>
        <w:rPr>
          <w:rFonts w:asciiTheme="minorHAnsi" w:hAnsiTheme="minorHAnsi"/>
          <w:szCs w:val="24"/>
        </w:rPr>
      </w:pPr>
      <w:bookmarkStart w:id="46" w:name="_Toc416348802"/>
      <w:r>
        <w:rPr>
          <w:rFonts w:asciiTheme="minorHAnsi" w:hAnsiTheme="minorHAnsi"/>
          <w:szCs w:val="24"/>
        </w:rPr>
        <w:t>CLAUSE 25. REFUND OBLIGATION</w:t>
      </w:r>
      <w:bookmarkEnd w:id="46"/>
    </w:p>
    <w:p w:rsidR="00061C67" w:rsidRDefault="00061C67" w:rsidP="00061C67"/>
    <w:p w:rsidR="00061C67" w:rsidRDefault="00061C67" w:rsidP="00061C67">
      <w:pPr>
        <w:rPr>
          <w:rFonts w:asciiTheme="minorHAnsi" w:hAnsiTheme="minorHAnsi"/>
          <w:sz w:val="24"/>
          <w:szCs w:val="24"/>
        </w:rPr>
      </w:pPr>
      <w:r w:rsidRPr="00DF227A">
        <w:rPr>
          <w:rFonts w:asciiTheme="minorHAnsi" w:hAnsiTheme="minorHAnsi"/>
          <w:sz w:val="24"/>
          <w:szCs w:val="24"/>
        </w:rPr>
        <w:t xml:space="preserve">The Prime Recipient is required to refund any excess payments received from ARPA-E.  </w:t>
      </w:r>
      <w:r>
        <w:rPr>
          <w:rFonts w:asciiTheme="minorHAnsi" w:hAnsiTheme="minorHAnsi"/>
          <w:sz w:val="24"/>
          <w:szCs w:val="24"/>
        </w:rPr>
        <w:t>At</w:t>
      </w:r>
      <w:r w:rsidRPr="00DF227A">
        <w:rPr>
          <w:rFonts w:asciiTheme="minorHAnsi" w:hAnsiTheme="minorHAnsi"/>
          <w:sz w:val="24"/>
          <w:szCs w:val="24"/>
        </w:rPr>
        <w:t xml:space="preserve"> the</w:t>
      </w:r>
      <w:r>
        <w:rPr>
          <w:rFonts w:asciiTheme="minorHAnsi" w:hAnsiTheme="minorHAnsi"/>
          <w:sz w:val="24"/>
          <w:szCs w:val="24"/>
        </w:rPr>
        <w:t xml:space="preserve"> end of the period of performance (or the</w:t>
      </w:r>
      <w:r w:rsidRPr="00DF227A">
        <w:rPr>
          <w:rFonts w:asciiTheme="minorHAnsi" w:hAnsiTheme="minorHAnsi"/>
          <w:sz w:val="24"/>
          <w:szCs w:val="24"/>
        </w:rPr>
        <w:t xml:space="preserve"> termination of the Award</w:t>
      </w:r>
      <w:r>
        <w:rPr>
          <w:rFonts w:asciiTheme="minorHAnsi" w:hAnsiTheme="minorHAnsi"/>
          <w:sz w:val="24"/>
          <w:szCs w:val="24"/>
        </w:rPr>
        <w:t>, if</w:t>
      </w:r>
      <w:r w:rsidRPr="00DF227A">
        <w:rPr>
          <w:rFonts w:asciiTheme="minorHAnsi" w:hAnsiTheme="minorHAnsi"/>
          <w:sz w:val="24"/>
          <w:szCs w:val="24"/>
        </w:rPr>
        <w:t xml:space="preserve"> applicable), the Prime Recipient is required to refund </w:t>
      </w:r>
      <w:r>
        <w:rPr>
          <w:rFonts w:asciiTheme="minorHAnsi" w:hAnsiTheme="minorHAnsi"/>
          <w:sz w:val="24"/>
          <w:szCs w:val="24"/>
        </w:rPr>
        <w:t xml:space="preserve">to ARPA-E </w:t>
      </w:r>
      <w:r w:rsidRPr="00DF227A">
        <w:rPr>
          <w:rFonts w:asciiTheme="minorHAnsi" w:hAnsiTheme="minorHAnsi"/>
          <w:sz w:val="24"/>
          <w:szCs w:val="24"/>
        </w:rPr>
        <w:t xml:space="preserve">the difference between (i) the total payments received from ARPA-E, and (ii) the Federal share of the costs incurred. </w:t>
      </w:r>
    </w:p>
    <w:p w:rsidR="00061C67" w:rsidRDefault="00061C67" w:rsidP="00061C67">
      <w:pPr>
        <w:pStyle w:val="NoSpacing"/>
      </w:pPr>
    </w:p>
    <w:p w:rsidR="00061C67" w:rsidRDefault="00061C67" w:rsidP="00061C67">
      <w:pPr>
        <w:pStyle w:val="Heading2"/>
        <w:rPr>
          <w:rFonts w:asciiTheme="minorHAnsi" w:hAnsiTheme="minorHAnsi"/>
          <w:szCs w:val="24"/>
        </w:rPr>
      </w:pPr>
      <w:bookmarkStart w:id="47" w:name="_Toc416348803"/>
      <w:r>
        <w:rPr>
          <w:rFonts w:asciiTheme="minorHAnsi" w:hAnsiTheme="minorHAnsi"/>
          <w:szCs w:val="24"/>
        </w:rPr>
        <w:t>CLAUSE 26. APPLICABLE COST PRINCIPLES</w:t>
      </w:r>
      <w:bookmarkEnd w:id="47"/>
    </w:p>
    <w:p w:rsidR="00061C67" w:rsidRDefault="00061C67" w:rsidP="00061C67"/>
    <w:p w:rsidR="00061C67" w:rsidRDefault="00061C67" w:rsidP="00061C67">
      <w:pPr>
        <w:pStyle w:val="ListParagraph"/>
        <w:numPr>
          <w:ilvl w:val="0"/>
          <w:numId w:val="14"/>
        </w:numPr>
        <w:ind w:hanging="720"/>
        <w:rPr>
          <w:rFonts w:asciiTheme="minorHAnsi" w:hAnsiTheme="minorHAnsi"/>
          <w:sz w:val="24"/>
          <w:szCs w:val="24"/>
          <w:u w:val="single"/>
        </w:rPr>
      </w:pP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 for For-Profit Entities</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Pr>
          <w:rFonts w:asciiTheme="minorHAnsi" w:hAnsiTheme="minorHAnsi"/>
          <w:sz w:val="24"/>
          <w:szCs w:val="24"/>
        </w:rPr>
        <w:t xml:space="preserve">Pursuant to 2 C.F.R. § 910.352, the cost principles </w:t>
      </w:r>
      <w:r w:rsidRPr="00F028B6">
        <w:rPr>
          <w:rFonts w:asciiTheme="minorHAnsi" w:hAnsiTheme="minorHAnsi"/>
          <w:sz w:val="24"/>
          <w:szCs w:val="24"/>
        </w:rPr>
        <w:t xml:space="preserve">in the Federal Acquisition Regulations (48 C.F.R. </w:t>
      </w:r>
      <w:r>
        <w:rPr>
          <w:rFonts w:asciiTheme="minorHAnsi" w:hAnsiTheme="minorHAnsi"/>
          <w:sz w:val="24"/>
          <w:szCs w:val="24"/>
        </w:rPr>
        <w:t>Part</w:t>
      </w:r>
      <w:r w:rsidRPr="00F028B6">
        <w:rPr>
          <w:rFonts w:asciiTheme="minorHAnsi" w:hAnsiTheme="minorHAnsi"/>
          <w:sz w:val="24"/>
          <w:szCs w:val="24"/>
        </w:rPr>
        <w:t xml:space="preserve"> 31</w:t>
      </w:r>
      <w:r>
        <w:rPr>
          <w:rFonts w:asciiTheme="minorHAnsi" w:hAnsiTheme="minorHAnsi"/>
          <w:sz w:val="24"/>
          <w:szCs w:val="24"/>
        </w:rPr>
        <w:t>.2</w:t>
      </w:r>
      <w:r w:rsidRPr="00F028B6">
        <w:rPr>
          <w:rFonts w:asciiTheme="minorHAnsi" w:hAnsiTheme="minorHAnsi"/>
          <w:sz w:val="24"/>
          <w:szCs w:val="24"/>
        </w:rPr>
        <w:t>)</w:t>
      </w:r>
      <w:r>
        <w:rPr>
          <w:rFonts w:asciiTheme="minorHAnsi" w:hAnsiTheme="minorHAnsi"/>
          <w:sz w:val="24"/>
          <w:szCs w:val="24"/>
        </w:rPr>
        <w:t xml:space="preserve"> apply to for-profit entities</w:t>
      </w:r>
      <w:r w:rsidRPr="00F028B6">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Default="00061C67" w:rsidP="00061C67">
      <w:pPr>
        <w:pStyle w:val="ListParagraph"/>
        <w:ind w:left="0"/>
        <w:rPr>
          <w:rFonts w:asciiTheme="minorHAnsi" w:hAnsiTheme="minorHAnsi"/>
          <w:sz w:val="24"/>
          <w:szCs w:val="24"/>
          <w:u w:val="single"/>
        </w:rPr>
      </w:pPr>
      <w:bookmarkStart w:id="48" w:name="_Toc306348232"/>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Cost</w:t>
      </w:r>
      <w:r>
        <w:rPr>
          <w:rFonts w:asciiTheme="minorHAnsi" w:hAnsiTheme="minorHAnsi"/>
          <w:sz w:val="24"/>
          <w:szCs w:val="24"/>
          <w:u w:val="single"/>
        </w:rPr>
        <w:t xml:space="preserve"> Principles </w:t>
      </w:r>
      <w:r w:rsidRPr="00F028B6">
        <w:rPr>
          <w:rFonts w:asciiTheme="minorHAnsi" w:hAnsiTheme="minorHAnsi"/>
          <w:sz w:val="24"/>
          <w:szCs w:val="24"/>
          <w:u w:val="single"/>
        </w:rPr>
        <w:t xml:space="preserve">for </w:t>
      </w:r>
      <w:r>
        <w:rPr>
          <w:rFonts w:asciiTheme="minorHAnsi" w:hAnsiTheme="minorHAnsi"/>
          <w:sz w:val="24"/>
          <w:szCs w:val="24"/>
          <w:u w:val="single"/>
        </w:rPr>
        <w:t>Entities other than For-Profits</w:t>
      </w:r>
      <w:bookmarkEnd w:id="48"/>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Pr>
          <w:rFonts w:asciiTheme="minorHAnsi" w:hAnsiTheme="minorHAnsi"/>
          <w:sz w:val="24"/>
          <w:szCs w:val="24"/>
        </w:rPr>
        <w:t xml:space="preserve">The cost principles contained in 2 C.F.R. Part 200, Subpart E apply to all entities other than for-profits.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p>
    <w:p w:rsidR="00061C67" w:rsidRDefault="00061C67" w:rsidP="00061C67">
      <w:pPr>
        <w:pStyle w:val="Heading2"/>
        <w:rPr>
          <w:rFonts w:asciiTheme="minorHAnsi" w:hAnsiTheme="minorHAnsi"/>
          <w:szCs w:val="24"/>
        </w:rPr>
      </w:pPr>
      <w:bookmarkStart w:id="49" w:name="_Toc416348804"/>
      <w:r>
        <w:rPr>
          <w:rFonts w:asciiTheme="minorHAnsi" w:hAnsiTheme="minorHAnsi"/>
          <w:szCs w:val="24"/>
        </w:rPr>
        <w:t>CLAUSE 27. INDIRECT COSTS</w:t>
      </w:r>
      <w:bookmarkEnd w:id="49"/>
    </w:p>
    <w:p w:rsidR="00061C67" w:rsidRDefault="00061C67" w:rsidP="00061C67"/>
    <w:p w:rsidR="00061C67" w:rsidRPr="00FA1D73" w:rsidRDefault="00061C67" w:rsidP="00061C67">
      <w:pPr>
        <w:rPr>
          <w:rFonts w:asciiTheme="minorHAnsi" w:hAnsiTheme="minorHAnsi"/>
          <w:sz w:val="24"/>
          <w:szCs w:val="24"/>
          <w:u w:val="single"/>
        </w:rPr>
      </w:pPr>
      <w:bookmarkStart w:id="50" w:name="_Toc306348244"/>
      <w:r w:rsidRPr="00FA1D73">
        <w:rPr>
          <w:rFonts w:asciiTheme="minorHAnsi" w:hAnsiTheme="minorHAnsi"/>
          <w:sz w:val="24"/>
          <w:szCs w:val="24"/>
        </w:rPr>
        <w:t xml:space="preserve">a. </w:t>
      </w:r>
      <w:r w:rsidRPr="00FA1D73">
        <w:rPr>
          <w:rFonts w:asciiTheme="minorHAnsi" w:hAnsiTheme="minorHAnsi"/>
          <w:sz w:val="24"/>
          <w:szCs w:val="24"/>
        </w:rPr>
        <w:tab/>
      </w:r>
      <w:r w:rsidRPr="00FA1D73">
        <w:rPr>
          <w:rFonts w:asciiTheme="minorHAnsi" w:hAnsiTheme="minorHAnsi"/>
          <w:sz w:val="24"/>
          <w:szCs w:val="24"/>
          <w:u w:val="single"/>
        </w:rPr>
        <w:t>Lower-than-Expected Indirect Costs</w:t>
      </w:r>
      <w:bookmarkEnd w:id="50"/>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51" w:name="_Toc262676417"/>
      <w:bookmarkStart w:id="52" w:name="_Toc263616406"/>
      <w:bookmarkStart w:id="53" w:name="_Toc263682386"/>
      <w:bookmarkStart w:id="54" w:name="_Toc264474405"/>
      <w:bookmarkStart w:id="55" w:name="_Toc267144844"/>
      <w:bookmarkStart w:id="56" w:name="_Toc306348245"/>
      <w:bookmarkStart w:id="57" w:name="_Toc306348479"/>
      <w:r w:rsidRPr="00F028B6">
        <w:rPr>
          <w:rFonts w:asciiTheme="minorHAnsi" w:hAnsiTheme="minorHAnsi"/>
          <w:sz w:val="24"/>
          <w:szCs w:val="24"/>
        </w:rPr>
        <w:t xml:space="preserve">If the Prime Recipient’s actual allowable indirect costs are less than those budgeted </w:t>
      </w:r>
      <w:r>
        <w:rPr>
          <w:rFonts w:asciiTheme="minorHAnsi" w:hAnsiTheme="minorHAnsi"/>
          <w:sz w:val="24"/>
          <w:szCs w:val="24"/>
        </w:rPr>
        <w:t>in Attachment 5 to</w:t>
      </w:r>
      <w:r w:rsidRPr="00F028B6">
        <w:rPr>
          <w:rFonts w:asciiTheme="minorHAnsi" w:hAnsiTheme="minorHAnsi"/>
          <w:sz w:val="24"/>
          <w:szCs w:val="24"/>
        </w:rPr>
        <w:t xml:space="preserve"> this Award, the Prime Recipient may use the difference to pay additional allowable direct costs during the period</w:t>
      </w:r>
      <w:r>
        <w:rPr>
          <w:rFonts w:asciiTheme="minorHAnsi" w:hAnsiTheme="minorHAnsi"/>
          <w:sz w:val="24"/>
          <w:szCs w:val="24"/>
        </w:rPr>
        <w:t xml:space="preserve"> of performance</w:t>
      </w:r>
      <w:r w:rsidRPr="00F028B6">
        <w:rPr>
          <w:rFonts w:asciiTheme="minorHAnsi" w:hAnsiTheme="minorHAnsi"/>
          <w:sz w:val="24"/>
          <w:szCs w:val="24"/>
        </w:rPr>
        <w:t>.</w:t>
      </w:r>
      <w:bookmarkEnd w:id="51"/>
      <w:bookmarkEnd w:id="52"/>
      <w:bookmarkEnd w:id="53"/>
      <w:bookmarkEnd w:id="54"/>
      <w:bookmarkEnd w:id="55"/>
      <w:bookmarkEnd w:id="56"/>
      <w:bookmarkEnd w:id="57"/>
      <w:r w:rsidRPr="00F028B6">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u w:val="single"/>
        </w:rPr>
      </w:pPr>
      <w:bookmarkStart w:id="58" w:name="_Toc306348246"/>
      <w:r w:rsidRPr="00F028B6">
        <w:rPr>
          <w:rFonts w:asciiTheme="minorHAnsi" w:hAnsiTheme="minorHAnsi"/>
          <w:sz w:val="24"/>
          <w:szCs w:val="24"/>
        </w:rPr>
        <w:t>b.</w:t>
      </w:r>
      <w:r w:rsidRPr="00F028B6">
        <w:rPr>
          <w:rFonts w:asciiTheme="minorHAnsi" w:hAnsiTheme="minorHAnsi"/>
          <w:sz w:val="24"/>
          <w:szCs w:val="24"/>
        </w:rPr>
        <w:tab/>
      </w:r>
      <w:r w:rsidRPr="00F028B6">
        <w:rPr>
          <w:rFonts w:asciiTheme="minorHAnsi" w:hAnsiTheme="minorHAnsi"/>
          <w:sz w:val="24"/>
          <w:szCs w:val="24"/>
          <w:u w:val="single"/>
        </w:rPr>
        <w:t>Higher-than-Expected Indirect Costs</w:t>
      </w:r>
      <w:bookmarkEnd w:id="58"/>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The Prime Recipient</w:t>
      </w:r>
      <w:r>
        <w:rPr>
          <w:rFonts w:asciiTheme="minorHAnsi" w:hAnsiTheme="minorHAnsi"/>
          <w:sz w:val="24"/>
          <w:szCs w:val="24"/>
        </w:rPr>
        <w:t xml:space="preserve"> understands that it is solely and exclusively responsible for managing</w:t>
      </w:r>
      <w:r w:rsidRPr="00F028B6">
        <w:rPr>
          <w:rFonts w:asciiTheme="minorHAnsi" w:hAnsiTheme="minorHAnsi"/>
          <w:sz w:val="24"/>
          <w:szCs w:val="24"/>
        </w:rPr>
        <w:t xml:space="preserve"> its indirect costs.  The Prime Recipient </w:t>
      </w:r>
      <w:r>
        <w:rPr>
          <w:rFonts w:asciiTheme="minorHAnsi" w:hAnsiTheme="minorHAnsi"/>
          <w:sz w:val="24"/>
          <w:szCs w:val="24"/>
        </w:rPr>
        <w:t xml:space="preserve">further </w:t>
      </w:r>
      <w:r w:rsidRPr="00F028B6">
        <w:rPr>
          <w:rFonts w:asciiTheme="minorHAnsi" w:hAnsiTheme="minorHAnsi"/>
          <w:sz w:val="24"/>
          <w:szCs w:val="24"/>
        </w:rPr>
        <w:t xml:space="preserve">understands that ARPA-E will not amend this Award solely to provide additional funds to cover increases in the Prime Recipient’s indirect cost rate.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F028B6">
        <w:rPr>
          <w:rFonts w:asciiTheme="minorHAnsi" w:hAnsiTheme="minorHAnsi"/>
          <w:sz w:val="24"/>
          <w:szCs w:val="24"/>
        </w:rPr>
        <w:t>ARPA-E recognizes that the Prime Recipient may not be fully reimbursed for increases in its indirect cost rate, which may result in under</w:t>
      </w:r>
      <w:r>
        <w:rPr>
          <w:rFonts w:asciiTheme="minorHAnsi" w:hAnsiTheme="minorHAnsi"/>
          <w:sz w:val="24"/>
          <w:szCs w:val="24"/>
        </w:rPr>
        <w:t>-</w:t>
      </w:r>
      <w:r w:rsidRPr="00F028B6">
        <w:rPr>
          <w:rFonts w:asciiTheme="minorHAnsi" w:hAnsiTheme="minorHAnsi"/>
          <w:sz w:val="24"/>
          <w:szCs w:val="24"/>
        </w:rPr>
        <w:t>recovery.  In the event that the Prime Recipient is not fully reimbursed for incr</w:t>
      </w:r>
      <w:r>
        <w:rPr>
          <w:rFonts w:asciiTheme="minorHAnsi" w:hAnsiTheme="minorHAnsi"/>
          <w:sz w:val="24"/>
          <w:szCs w:val="24"/>
        </w:rPr>
        <w:t>eases in its indirect cost rate</w:t>
      </w:r>
      <w:r w:rsidRPr="00F028B6">
        <w:rPr>
          <w:rFonts w:asciiTheme="minorHAnsi" w:hAnsiTheme="minorHAnsi"/>
          <w:sz w:val="24"/>
          <w:szCs w:val="24"/>
        </w:rPr>
        <w:t>, the Prime Recipient may use any under</w:t>
      </w:r>
      <w:r>
        <w:rPr>
          <w:rFonts w:asciiTheme="minorHAnsi" w:hAnsiTheme="minorHAnsi"/>
          <w:sz w:val="24"/>
          <w:szCs w:val="24"/>
        </w:rPr>
        <w:t>-</w:t>
      </w:r>
      <w:r w:rsidRPr="00F028B6">
        <w:rPr>
          <w:rFonts w:asciiTheme="minorHAnsi" w:hAnsiTheme="minorHAnsi"/>
          <w:sz w:val="24"/>
          <w:szCs w:val="24"/>
        </w:rPr>
        <w:t xml:space="preserve">recovery to meet its </w:t>
      </w:r>
      <w:r>
        <w:rPr>
          <w:rFonts w:asciiTheme="minorHAnsi" w:hAnsiTheme="minorHAnsi"/>
          <w:sz w:val="24"/>
          <w:szCs w:val="24"/>
        </w:rPr>
        <w:t>cost sharing obligations</w:t>
      </w:r>
      <w:r w:rsidRPr="00F028B6">
        <w:rPr>
          <w:rFonts w:asciiTheme="minorHAnsi" w:hAnsiTheme="minorHAnsi"/>
          <w:sz w:val="24"/>
          <w:szCs w:val="24"/>
        </w:rPr>
        <w:t xml:space="preserve"> under this Award.</w:t>
      </w:r>
    </w:p>
    <w:p w:rsidR="00061C67" w:rsidRDefault="00061C67" w:rsidP="00061C67"/>
    <w:p w:rsidR="00061C67" w:rsidRDefault="00061C67" w:rsidP="00061C67">
      <w:pPr>
        <w:pStyle w:val="Heading2"/>
        <w:rPr>
          <w:rFonts w:asciiTheme="minorHAnsi" w:hAnsiTheme="minorHAnsi"/>
          <w:szCs w:val="24"/>
        </w:rPr>
      </w:pPr>
      <w:bookmarkStart w:id="59" w:name="_Toc416348805"/>
      <w:r>
        <w:rPr>
          <w:rFonts w:asciiTheme="minorHAnsi" w:hAnsiTheme="minorHAnsi"/>
          <w:szCs w:val="24"/>
        </w:rPr>
        <w:t>CLAUSE 28. PRE-AWARD COSTS</w:t>
      </w:r>
      <w:bookmarkEnd w:id="59"/>
    </w:p>
    <w:p w:rsidR="00061C67" w:rsidRDefault="00061C67" w:rsidP="00061C67"/>
    <w:p w:rsidR="00061C67" w:rsidRPr="00741B76" w:rsidRDefault="00061C67" w:rsidP="00061C67">
      <w:pPr>
        <w:pStyle w:val="ListParagraph"/>
        <w:numPr>
          <w:ilvl w:val="0"/>
          <w:numId w:val="10"/>
        </w:numPr>
        <w:rPr>
          <w:rFonts w:asciiTheme="minorHAnsi" w:hAnsiTheme="minorHAnsi"/>
          <w:sz w:val="24"/>
          <w:szCs w:val="24"/>
          <w:u w:val="single"/>
        </w:rPr>
      </w:pPr>
      <w:bookmarkStart w:id="60" w:name="_Toc306348253"/>
      <w:r w:rsidRPr="00741B76">
        <w:rPr>
          <w:rFonts w:asciiTheme="minorHAnsi" w:hAnsiTheme="minorHAnsi"/>
          <w:sz w:val="24"/>
          <w:szCs w:val="24"/>
          <w:u w:val="single"/>
        </w:rPr>
        <w:t>Pre-Award Costs Generally</w:t>
      </w:r>
      <w:bookmarkEnd w:id="60"/>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 All pre-award costs are incurred at the Prime Recipient’s risk. </w:t>
      </w:r>
      <w:r w:rsidRPr="00F028B6">
        <w:rPr>
          <w:rFonts w:asciiTheme="minorHAnsi" w:hAnsiTheme="minorHAnsi"/>
          <w:sz w:val="24"/>
          <w:szCs w:val="24"/>
        </w:rPr>
        <w:t xml:space="preserve">The Prime Recipient is required to adhere to the guidance on allowable costs referenced in </w:t>
      </w:r>
      <w:r w:rsidRPr="009F6E3E">
        <w:rPr>
          <w:rFonts w:asciiTheme="minorHAnsi" w:hAnsiTheme="minorHAnsi"/>
          <w:sz w:val="24"/>
          <w:szCs w:val="24"/>
        </w:rPr>
        <w:t xml:space="preserve">Clause </w:t>
      </w:r>
      <w:r>
        <w:rPr>
          <w:rFonts w:asciiTheme="minorHAnsi" w:hAnsiTheme="minorHAnsi"/>
          <w:sz w:val="24"/>
          <w:szCs w:val="24"/>
        </w:rPr>
        <w:t>26</w:t>
      </w:r>
      <w:r w:rsidRPr="00F028B6">
        <w:rPr>
          <w:rFonts w:asciiTheme="minorHAnsi" w:hAnsiTheme="minorHAnsi"/>
          <w:sz w:val="24"/>
          <w:szCs w:val="24"/>
        </w:rPr>
        <w:t xml:space="preserve"> above. </w:t>
      </w:r>
      <w:r>
        <w:rPr>
          <w:rFonts w:asciiTheme="minorHAnsi" w:hAnsiTheme="minorHAnsi"/>
          <w:sz w:val="24"/>
          <w:szCs w:val="24"/>
        </w:rPr>
        <w:t>Total pre-award costs that may exceed $100,000 require the advanced written approval of the ARPA-E Contracting Officer.</w:t>
      </w:r>
    </w:p>
    <w:p w:rsidR="00061C67" w:rsidRPr="00A5239B" w:rsidRDefault="00061C67" w:rsidP="00061C67">
      <w:pPr>
        <w:rPr>
          <w:rFonts w:asciiTheme="minorHAnsi" w:hAnsiTheme="minorHAnsi"/>
          <w:sz w:val="24"/>
          <w:szCs w:val="24"/>
        </w:rPr>
      </w:pPr>
    </w:p>
    <w:p w:rsidR="00061C67" w:rsidRPr="00741B76" w:rsidRDefault="00061C67" w:rsidP="00061C67">
      <w:pPr>
        <w:pStyle w:val="ListParagraph"/>
        <w:numPr>
          <w:ilvl w:val="0"/>
          <w:numId w:val="10"/>
        </w:numPr>
        <w:rPr>
          <w:rFonts w:asciiTheme="minorHAnsi" w:hAnsiTheme="minorHAnsi"/>
          <w:sz w:val="24"/>
          <w:szCs w:val="24"/>
          <w:u w:val="single"/>
        </w:rPr>
      </w:pPr>
      <w:bookmarkStart w:id="61" w:name="_Toc306348254"/>
      <w:r w:rsidRPr="00741B76">
        <w:rPr>
          <w:rFonts w:asciiTheme="minorHAnsi" w:hAnsiTheme="minorHAnsi"/>
          <w:sz w:val="24"/>
          <w:szCs w:val="24"/>
          <w:u w:val="single"/>
        </w:rPr>
        <w:t xml:space="preserve">Costs </w:t>
      </w:r>
      <w:r>
        <w:rPr>
          <w:rFonts w:asciiTheme="minorHAnsi" w:hAnsiTheme="minorHAnsi"/>
          <w:sz w:val="24"/>
          <w:szCs w:val="24"/>
          <w:u w:val="single"/>
        </w:rPr>
        <w:t xml:space="preserve">Incurred </w:t>
      </w:r>
      <w:r w:rsidRPr="00741B76">
        <w:rPr>
          <w:rFonts w:asciiTheme="minorHAnsi" w:hAnsiTheme="minorHAnsi"/>
          <w:sz w:val="24"/>
          <w:szCs w:val="24"/>
          <w:u w:val="single"/>
        </w:rPr>
        <w:t xml:space="preserve">90 Days or Less Before </w:t>
      </w:r>
      <w:r>
        <w:rPr>
          <w:rFonts w:asciiTheme="minorHAnsi" w:hAnsiTheme="minorHAnsi"/>
          <w:sz w:val="24"/>
          <w:szCs w:val="24"/>
          <w:u w:val="single"/>
        </w:rPr>
        <w:t>Award</w:t>
      </w:r>
      <w:r w:rsidRPr="00741B76">
        <w:rPr>
          <w:rFonts w:asciiTheme="minorHAnsi" w:hAnsiTheme="minorHAnsi"/>
          <w:sz w:val="24"/>
          <w:szCs w:val="24"/>
          <w:u w:val="single"/>
        </w:rPr>
        <w:t xml:space="preserve"> Date</w:t>
      </w:r>
      <w:bookmarkEnd w:id="61"/>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The Prime Recipient may submit reimbursement requests for </w:t>
      </w:r>
      <w:r>
        <w:rPr>
          <w:rFonts w:asciiTheme="minorHAnsi" w:hAnsiTheme="minorHAnsi"/>
          <w:sz w:val="24"/>
          <w:szCs w:val="24"/>
        </w:rPr>
        <w:t xml:space="preserve">allowable costs equal to or less than $100,000 </w:t>
      </w:r>
      <w:r w:rsidRPr="00F028B6">
        <w:rPr>
          <w:rFonts w:asciiTheme="minorHAnsi" w:hAnsiTheme="minorHAnsi"/>
          <w:sz w:val="24"/>
          <w:szCs w:val="24"/>
        </w:rPr>
        <w:t xml:space="preserve">incurred </w:t>
      </w:r>
      <w:r w:rsidRPr="00F028B6">
        <w:rPr>
          <w:rFonts w:asciiTheme="minorHAnsi" w:hAnsiTheme="minorHAnsi"/>
          <w:i/>
          <w:sz w:val="24"/>
          <w:szCs w:val="24"/>
        </w:rPr>
        <w:t>up to 90 days</w:t>
      </w:r>
      <w:r w:rsidRPr="00F028B6">
        <w:rPr>
          <w:rFonts w:asciiTheme="minorHAnsi" w:hAnsiTheme="minorHAnsi"/>
          <w:sz w:val="24"/>
          <w:szCs w:val="24"/>
        </w:rPr>
        <w:t xml:space="preserve"> before the </w:t>
      </w:r>
      <w:r>
        <w:rPr>
          <w:rFonts w:asciiTheme="minorHAnsi" w:hAnsiTheme="minorHAnsi"/>
          <w:sz w:val="24"/>
          <w:szCs w:val="24"/>
        </w:rPr>
        <w:t>award</w:t>
      </w:r>
      <w:r w:rsidRPr="00F028B6">
        <w:rPr>
          <w:rFonts w:asciiTheme="minorHAnsi" w:hAnsiTheme="minorHAnsi"/>
          <w:sz w:val="24"/>
          <w:szCs w:val="24"/>
        </w:rPr>
        <w:t xml:space="preserve"> date of the Award.</w:t>
      </w:r>
    </w:p>
    <w:p w:rsidR="00061C67" w:rsidRPr="00A5239B" w:rsidRDefault="00061C67" w:rsidP="00061C67">
      <w:pPr>
        <w:rPr>
          <w:rFonts w:asciiTheme="minorHAnsi" w:hAnsiTheme="minorHAnsi"/>
          <w:sz w:val="24"/>
          <w:szCs w:val="24"/>
        </w:rPr>
      </w:pPr>
    </w:p>
    <w:p w:rsidR="00061C67" w:rsidRPr="00741B76" w:rsidRDefault="00061C67" w:rsidP="00061C67">
      <w:pPr>
        <w:pStyle w:val="ListParagraph"/>
        <w:numPr>
          <w:ilvl w:val="0"/>
          <w:numId w:val="10"/>
        </w:numPr>
        <w:rPr>
          <w:rFonts w:asciiTheme="minorHAnsi" w:hAnsiTheme="minorHAnsi"/>
          <w:sz w:val="24"/>
          <w:szCs w:val="24"/>
          <w:u w:val="single"/>
        </w:rPr>
      </w:pPr>
      <w:bookmarkStart w:id="62" w:name="_Toc306348255"/>
      <w:r w:rsidRPr="00741B76">
        <w:rPr>
          <w:rFonts w:asciiTheme="minorHAnsi" w:hAnsiTheme="minorHAnsi"/>
          <w:sz w:val="24"/>
          <w:szCs w:val="24"/>
          <w:u w:val="single"/>
        </w:rPr>
        <w:t>Costs</w:t>
      </w:r>
      <w:bookmarkEnd w:id="62"/>
      <w:r>
        <w:rPr>
          <w:rFonts w:asciiTheme="minorHAnsi" w:hAnsiTheme="minorHAnsi"/>
          <w:sz w:val="24"/>
          <w:szCs w:val="24"/>
          <w:u w:val="single"/>
        </w:rPr>
        <w:t xml:space="preserve"> Incurred</w:t>
      </w:r>
      <w:r w:rsidRPr="00741B76">
        <w:rPr>
          <w:rFonts w:asciiTheme="minorHAnsi" w:hAnsiTheme="minorHAnsi"/>
          <w:sz w:val="24"/>
          <w:szCs w:val="24"/>
          <w:u w:val="single"/>
        </w:rPr>
        <w:t xml:space="preserve"> More than 90 Days Before </w:t>
      </w:r>
      <w:r>
        <w:rPr>
          <w:rFonts w:asciiTheme="minorHAnsi" w:hAnsiTheme="minorHAnsi"/>
          <w:sz w:val="24"/>
          <w:szCs w:val="24"/>
          <w:u w:val="single"/>
        </w:rPr>
        <w:t>Award</w:t>
      </w:r>
      <w:r w:rsidRPr="00741B76">
        <w:rPr>
          <w:rFonts w:asciiTheme="minorHAnsi" w:hAnsiTheme="minorHAnsi"/>
          <w:sz w:val="24"/>
          <w:szCs w:val="24"/>
          <w:u w:val="single"/>
        </w:rPr>
        <w:t xml:space="preserve"> Date</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F028B6">
        <w:rPr>
          <w:rFonts w:asciiTheme="minorHAnsi" w:hAnsiTheme="minorHAnsi"/>
          <w:sz w:val="24"/>
          <w:szCs w:val="24"/>
        </w:rPr>
        <w:t xml:space="preserve">The Prime Recipient is required to obtain written authorization from the </w:t>
      </w:r>
      <w:r>
        <w:rPr>
          <w:rFonts w:asciiTheme="minorHAnsi" w:hAnsiTheme="minorHAnsi"/>
          <w:sz w:val="24"/>
          <w:szCs w:val="24"/>
        </w:rPr>
        <w:t>ARPA-E Contracting Officer</w:t>
      </w:r>
      <w:r w:rsidRPr="00F028B6">
        <w:rPr>
          <w:rFonts w:asciiTheme="minorHAnsi" w:hAnsiTheme="minorHAnsi"/>
          <w:sz w:val="24"/>
          <w:szCs w:val="24"/>
        </w:rPr>
        <w:t xml:space="preserve"> before submitting any reimbursement requests for </w:t>
      </w:r>
      <w:r>
        <w:rPr>
          <w:rFonts w:asciiTheme="minorHAnsi" w:hAnsiTheme="minorHAnsi"/>
          <w:sz w:val="24"/>
          <w:szCs w:val="24"/>
        </w:rPr>
        <w:t xml:space="preserve">allowable costs exceeding $100,000 or </w:t>
      </w:r>
      <w:r w:rsidRPr="00F028B6">
        <w:rPr>
          <w:rFonts w:asciiTheme="minorHAnsi" w:hAnsiTheme="minorHAnsi"/>
          <w:sz w:val="24"/>
          <w:szCs w:val="24"/>
        </w:rPr>
        <w:t xml:space="preserve">incurred </w:t>
      </w:r>
      <w:r w:rsidRPr="00F028B6">
        <w:rPr>
          <w:rFonts w:asciiTheme="minorHAnsi" w:hAnsiTheme="minorHAnsi"/>
          <w:i/>
          <w:sz w:val="24"/>
          <w:szCs w:val="24"/>
        </w:rPr>
        <w:t>more than 90 days</w:t>
      </w:r>
      <w:r w:rsidRPr="00F028B6">
        <w:rPr>
          <w:rFonts w:asciiTheme="minorHAnsi" w:hAnsiTheme="minorHAnsi"/>
          <w:sz w:val="24"/>
          <w:szCs w:val="24"/>
        </w:rPr>
        <w:t xml:space="preserve"> before the </w:t>
      </w:r>
      <w:r>
        <w:rPr>
          <w:rFonts w:asciiTheme="minorHAnsi" w:hAnsiTheme="minorHAnsi"/>
          <w:sz w:val="24"/>
          <w:szCs w:val="24"/>
        </w:rPr>
        <w:t>award</w:t>
      </w:r>
      <w:r w:rsidRPr="00F028B6">
        <w:rPr>
          <w:rFonts w:asciiTheme="minorHAnsi" w:hAnsiTheme="minorHAnsi"/>
          <w:sz w:val="24"/>
          <w:szCs w:val="24"/>
        </w:rPr>
        <w:t xml:space="preserve"> date of the Award.</w:t>
      </w:r>
    </w:p>
    <w:p w:rsidR="00061C67" w:rsidRDefault="00061C67" w:rsidP="00061C67">
      <w:pPr>
        <w:pStyle w:val="Heading2"/>
        <w:rPr>
          <w:rFonts w:asciiTheme="minorHAnsi" w:hAnsiTheme="minorHAnsi"/>
          <w:szCs w:val="24"/>
        </w:rPr>
      </w:pPr>
    </w:p>
    <w:p w:rsidR="00061C67" w:rsidRPr="001F69AA" w:rsidRDefault="00061C67" w:rsidP="00061C67">
      <w:pPr>
        <w:pStyle w:val="Heading2"/>
        <w:rPr>
          <w:rFonts w:asciiTheme="minorHAnsi" w:hAnsiTheme="minorHAnsi"/>
          <w:szCs w:val="24"/>
        </w:rPr>
      </w:pPr>
      <w:bookmarkStart w:id="63" w:name="_Toc416348806"/>
      <w:r>
        <w:rPr>
          <w:rFonts w:asciiTheme="minorHAnsi" w:hAnsiTheme="minorHAnsi"/>
          <w:szCs w:val="24"/>
        </w:rPr>
        <w:t>CLAUSE 29. PATENT COSTS</w:t>
      </w:r>
      <w:bookmarkEnd w:id="63"/>
    </w:p>
    <w:p w:rsidR="00061C67" w:rsidRPr="00A5239B" w:rsidRDefault="00061C67" w:rsidP="00061C67">
      <w:pPr>
        <w:pStyle w:val="ListParagraph"/>
        <w:outlineLvl w:val="1"/>
        <w:rPr>
          <w:rFonts w:asciiTheme="minorHAnsi" w:hAnsiTheme="minorHAnsi"/>
          <w:b/>
          <w:sz w:val="24"/>
          <w:szCs w:val="24"/>
        </w:rPr>
      </w:pPr>
    </w:p>
    <w:p w:rsidR="00061C67" w:rsidRDefault="00061C67" w:rsidP="00061C67">
      <w:pPr>
        <w:pStyle w:val="ListParagraph"/>
        <w:numPr>
          <w:ilvl w:val="1"/>
          <w:numId w:val="1"/>
        </w:numPr>
        <w:ind w:left="0" w:firstLine="0"/>
        <w:rPr>
          <w:rFonts w:asciiTheme="minorHAnsi" w:hAnsiTheme="minorHAnsi"/>
          <w:sz w:val="24"/>
          <w:szCs w:val="24"/>
          <w:u w:val="single"/>
        </w:rPr>
      </w:pPr>
      <w:r w:rsidRPr="00F028B6">
        <w:rPr>
          <w:rFonts w:asciiTheme="minorHAnsi" w:hAnsiTheme="minorHAnsi"/>
          <w:sz w:val="24"/>
          <w:szCs w:val="24"/>
          <w:u w:val="single"/>
        </w:rPr>
        <w:t>Reimbursable Patent Costs</w:t>
      </w:r>
    </w:p>
    <w:p w:rsidR="00061C67" w:rsidRPr="00A5239B" w:rsidRDefault="00061C67" w:rsidP="00061C67">
      <w:pPr>
        <w:rPr>
          <w:rFonts w:asciiTheme="minorHAnsi" w:hAnsiTheme="minorHAnsi"/>
          <w:sz w:val="24"/>
          <w:szCs w:val="24"/>
        </w:rPr>
      </w:pPr>
    </w:p>
    <w:p w:rsidR="00061C67" w:rsidRPr="00D830AC" w:rsidRDefault="00061C67" w:rsidP="00061C67">
      <w:pPr>
        <w:rPr>
          <w:color w:val="000000"/>
          <w:sz w:val="24"/>
          <w:szCs w:val="24"/>
        </w:rPr>
      </w:pPr>
      <w:r w:rsidRPr="00D830AC">
        <w:rPr>
          <w:rFonts w:ascii="Calibri" w:hAnsi="Calibri"/>
          <w:color w:val="000000"/>
          <w:sz w:val="24"/>
          <w:szCs w:val="24"/>
        </w:rPr>
        <w:t>ARPA-E will reimburse the Prime Recipient up to $30,000 for filing and prosecution of United States patent applications, including international applications (“PCT application”) submitted to the USPTO that are related to subject inventions disclosed to DOE in accordance with Attachment 2 to this Award.  The Prime Recipient may request a waiver of the $30,000 reimbursement limit which is subject to review by the ARPA-E Program Director and approval by the Contracting Officer.</w:t>
      </w:r>
      <w:r w:rsidRPr="00D830AC">
        <w:rPr>
          <w:color w:val="000000"/>
          <w:sz w:val="24"/>
          <w:szCs w:val="24"/>
        </w:rPr>
        <w:t xml:space="preserve">  </w:t>
      </w:r>
      <w:r w:rsidRPr="00D830AC">
        <w:rPr>
          <w:rFonts w:ascii="Calibri" w:hAnsi="Calibri"/>
          <w:sz w:val="24"/>
          <w:szCs w:val="24"/>
        </w:rPr>
        <w:t>Allowable costs associated with reporting subject inventions are not included in this $30,000 limitation.</w:t>
      </w:r>
    </w:p>
    <w:p w:rsidR="00061C67" w:rsidRPr="00A5239B" w:rsidRDefault="00061C67" w:rsidP="00061C67">
      <w:pPr>
        <w:rPr>
          <w:rFonts w:asciiTheme="minorHAnsi" w:hAnsiTheme="minorHAnsi"/>
          <w:sz w:val="24"/>
          <w:szCs w:val="24"/>
        </w:rPr>
      </w:pPr>
    </w:p>
    <w:p w:rsidR="00061C67" w:rsidRDefault="00061C67" w:rsidP="00061C67">
      <w:pPr>
        <w:pStyle w:val="ListParagraph"/>
        <w:numPr>
          <w:ilvl w:val="1"/>
          <w:numId w:val="1"/>
        </w:numPr>
        <w:ind w:left="0" w:firstLine="0"/>
        <w:rPr>
          <w:rFonts w:asciiTheme="minorHAnsi" w:hAnsiTheme="minorHAnsi"/>
          <w:sz w:val="24"/>
          <w:szCs w:val="24"/>
          <w:u w:val="single"/>
        </w:rPr>
      </w:pPr>
      <w:r>
        <w:rPr>
          <w:rFonts w:asciiTheme="minorHAnsi" w:hAnsiTheme="minorHAnsi"/>
          <w:sz w:val="24"/>
          <w:szCs w:val="24"/>
          <w:u w:val="single"/>
        </w:rPr>
        <w:t>Unrecovered</w:t>
      </w:r>
      <w:r w:rsidRPr="00F028B6">
        <w:rPr>
          <w:rFonts w:asciiTheme="minorHAnsi" w:hAnsiTheme="minorHAnsi"/>
          <w:sz w:val="24"/>
          <w:szCs w:val="24"/>
          <w:u w:val="single"/>
        </w:rPr>
        <w:t xml:space="preserve"> Patent Costs</w:t>
      </w:r>
    </w:p>
    <w:p w:rsidR="00061C67" w:rsidRPr="00A5239B" w:rsidRDefault="00061C67" w:rsidP="00061C67">
      <w:pPr>
        <w:rPr>
          <w:rFonts w:asciiTheme="minorHAnsi" w:hAnsiTheme="minorHAnsi"/>
          <w:sz w:val="24"/>
          <w:szCs w:val="24"/>
        </w:rPr>
      </w:pPr>
    </w:p>
    <w:p w:rsidR="00061C67" w:rsidRPr="00126012" w:rsidRDefault="00061C67" w:rsidP="00061C67">
      <w:pPr>
        <w:rPr>
          <w:rFonts w:asciiTheme="minorHAnsi" w:hAnsiTheme="minorHAnsi"/>
          <w:sz w:val="24"/>
          <w:szCs w:val="24"/>
        </w:rPr>
      </w:pPr>
      <w:r w:rsidRPr="00126012">
        <w:rPr>
          <w:rFonts w:asciiTheme="minorHAnsi" w:hAnsiTheme="minorHAnsi"/>
          <w:sz w:val="24"/>
          <w:szCs w:val="24"/>
        </w:rPr>
        <w:t xml:space="preserve">The Prime Recipient may use unrecovered patent costs that are reasonable and allowable to meet its cost sharing obligations under this Award. </w:t>
      </w:r>
    </w:p>
    <w:p w:rsidR="00061C67" w:rsidRDefault="00061C67" w:rsidP="00061C67">
      <w:pPr>
        <w:pStyle w:val="NoSpacing"/>
      </w:pPr>
    </w:p>
    <w:p w:rsidR="00061C67" w:rsidRDefault="00061C67" w:rsidP="00061C67">
      <w:pPr>
        <w:pStyle w:val="Heading2"/>
        <w:rPr>
          <w:rFonts w:asciiTheme="minorHAnsi" w:hAnsiTheme="minorHAnsi"/>
          <w:szCs w:val="24"/>
        </w:rPr>
      </w:pPr>
      <w:bookmarkStart w:id="64" w:name="_Toc416348807"/>
      <w:r>
        <w:rPr>
          <w:rFonts w:asciiTheme="minorHAnsi" w:hAnsiTheme="minorHAnsi"/>
          <w:szCs w:val="24"/>
        </w:rPr>
        <w:t>CLAUSE 30. PAYMENT PROCEDURES</w:t>
      </w:r>
      <w:bookmarkEnd w:id="64"/>
    </w:p>
    <w:p w:rsidR="00061C67" w:rsidRDefault="00061C67" w:rsidP="00061C67"/>
    <w:p w:rsidR="00061C67" w:rsidRPr="00A5239B" w:rsidRDefault="00061C67" w:rsidP="00061C67">
      <w:pPr>
        <w:rPr>
          <w:rFonts w:asciiTheme="minorHAnsi" w:hAnsiTheme="minorHAnsi"/>
          <w:sz w:val="24"/>
          <w:szCs w:val="24"/>
          <w:u w:val="single"/>
        </w:rPr>
      </w:pPr>
      <w:r w:rsidRPr="00AE5FCA">
        <w:rPr>
          <w:rFonts w:asciiTheme="minorHAnsi" w:hAnsiTheme="minorHAnsi"/>
          <w:sz w:val="24"/>
          <w:szCs w:val="24"/>
        </w:rPr>
        <w:t>a.</w:t>
      </w:r>
      <w:r w:rsidRPr="00AE5FCA">
        <w:rPr>
          <w:rFonts w:asciiTheme="minorHAnsi" w:hAnsiTheme="minorHAnsi"/>
          <w:sz w:val="24"/>
          <w:szCs w:val="24"/>
        </w:rPr>
        <w:tab/>
      </w:r>
      <w:bookmarkStart w:id="65" w:name="_Toc306348204"/>
      <w:r w:rsidRPr="00DF227A">
        <w:rPr>
          <w:rFonts w:asciiTheme="minorHAnsi" w:hAnsiTheme="minorHAnsi"/>
          <w:sz w:val="24"/>
          <w:szCs w:val="24"/>
          <w:u w:val="single"/>
        </w:rPr>
        <w:t>Reimbursement Requests</w:t>
      </w:r>
      <w:bookmarkEnd w:id="65"/>
      <w:r w:rsidRPr="00DF227A">
        <w:rPr>
          <w:rFonts w:asciiTheme="minorHAnsi" w:hAnsiTheme="minorHAnsi"/>
          <w:sz w:val="24"/>
          <w:szCs w:val="24"/>
          <w:u w:val="single"/>
        </w:rPr>
        <w:t xml:space="preserve"> </w:t>
      </w:r>
      <w:r>
        <w:rPr>
          <w:rFonts w:asciiTheme="minorHAnsi" w:hAnsiTheme="minorHAnsi"/>
          <w:sz w:val="24"/>
          <w:szCs w:val="24"/>
          <w:u w:val="single"/>
        </w:rPr>
        <w:t>Generally</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66" w:name="_Toc306348205"/>
      <w:bookmarkStart w:id="67" w:name="_Toc306348455"/>
      <w:r w:rsidRPr="00DF227A">
        <w:rPr>
          <w:rFonts w:asciiTheme="minorHAnsi" w:hAnsiTheme="minorHAnsi"/>
          <w:sz w:val="24"/>
          <w:szCs w:val="24"/>
        </w:rPr>
        <w:t>Only the Prime Recipient may submit reimbursement requests to ARPA-E.  Subrecipients must submit reimbursement requests to the Prime Recipient, which is responsi</w:t>
      </w:r>
      <w:r>
        <w:rPr>
          <w:rFonts w:asciiTheme="minorHAnsi" w:hAnsiTheme="minorHAnsi"/>
          <w:sz w:val="24"/>
          <w:szCs w:val="24"/>
        </w:rPr>
        <w:t>ble for conveying reimbursement</w:t>
      </w:r>
      <w:r w:rsidRPr="00DF227A">
        <w:rPr>
          <w:rFonts w:asciiTheme="minorHAnsi" w:hAnsiTheme="minorHAnsi"/>
          <w:sz w:val="24"/>
          <w:szCs w:val="24"/>
        </w:rPr>
        <w:t xml:space="preserve"> requests to ARPA-E on behalf of subrecipients.  Subrecipients may not submit reimbursement requests directly to ARPA-E.</w:t>
      </w:r>
      <w:bookmarkEnd w:id="66"/>
      <w:bookmarkEnd w:id="67"/>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68" w:name="_Toc306348206"/>
      <w:bookmarkStart w:id="69" w:name="_Toc306348456"/>
      <w:r w:rsidRPr="00DF227A">
        <w:rPr>
          <w:rFonts w:asciiTheme="minorHAnsi" w:hAnsiTheme="minorHAnsi"/>
          <w:sz w:val="24"/>
          <w:szCs w:val="24"/>
        </w:rPr>
        <w:t>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875D90">
        <w:rPr>
          <w:rFonts w:asciiTheme="minorHAnsi" w:hAnsiTheme="minorHAnsi"/>
          <w:sz w:val="24"/>
          <w:szCs w:val="24"/>
        </w:rPr>
        <w:t>https://vipers.oro.doe.gov/</w:t>
      </w:r>
      <w:r w:rsidRPr="00DF227A">
        <w:rPr>
          <w:rFonts w:asciiTheme="minorHAnsi" w:hAnsiTheme="minorHAnsi"/>
          <w:sz w:val="24"/>
          <w:szCs w:val="24"/>
        </w:rPr>
        <w:t>).</w:t>
      </w:r>
      <w:bookmarkEnd w:id="68"/>
      <w:bookmarkEnd w:id="69"/>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70" w:name="_Toc306348207"/>
      <w:bookmarkStart w:id="71" w:name="_Toc306348457"/>
      <w:r w:rsidRPr="00DF227A">
        <w:rPr>
          <w:rFonts w:asciiTheme="minorHAnsi" w:hAnsiTheme="minorHAnsi"/>
          <w:sz w:val="24"/>
          <w:szCs w:val="24"/>
        </w:rPr>
        <w:t xml:space="preserve">To facilitate the expeditious processing of reimbursement requests, the Prime Recipient is required to send a copy of every reimbursement request by email to the ARPA-E support personnel designated by the </w:t>
      </w:r>
      <w:r>
        <w:rPr>
          <w:rFonts w:asciiTheme="minorHAnsi" w:hAnsiTheme="minorHAnsi"/>
          <w:sz w:val="24"/>
          <w:szCs w:val="24"/>
        </w:rPr>
        <w:t>ARPA-E Program Director</w:t>
      </w:r>
      <w:r w:rsidRPr="00DF227A">
        <w:rPr>
          <w:rFonts w:asciiTheme="minorHAnsi" w:hAnsiTheme="minorHAnsi"/>
          <w:sz w:val="24"/>
          <w:szCs w:val="24"/>
        </w:rPr>
        <w:t>.</w:t>
      </w:r>
      <w:bookmarkEnd w:id="70"/>
      <w:bookmarkEnd w:id="71"/>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72" w:name="_Toc306348208"/>
      <w:bookmarkStart w:id="73" w:name="_Toc306348458"/>
      <w:r w:rsidRPr="00DF227A">
        <w:rPr>
          <w:rFonts w:asciiTheme="minorHAnsi" w:hAnsiTheme="minorHAnsi"/>
          <w:sz w:val="24"/>
          <w:szCs w:val="24"/>
        </w:rPr>
        <w:t>The Prime Recipient’s submission of reimbursement requests should coincide with the Prime Recipient’s normal billing pattern.  Reimbursement requests may be submitted no more frequently than every two weeks.</w:t>
      </w:r>
      <w:bookmarkEnd w:id="72"/>
      <w:bookmarkEnd w:id="73"/>
      <w:r w:rsidRPr="00DF227A">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With the exception of Budget Plan Payments, reimbursement requests must be limited to the amount of disbursements during the billing period.  </w:t>
      </w:r>
    </w:p>
    <w:p w:rsidR="00061C67" w:rsidRPr="00A5239B" w:rsidRDefault="00061C67" w:rsidP="00061C67">
      <w:pPr>
        <w:rPr>
          <w:rFonts w:asciiTheme="minorHAnsi" w:hAnsiTheme="minorHAnsi"/>
          <w:sz w:val="24"/>
          <w:szCs w:val="24"/>
        </w:rPr>
      </w:pPr>
    </w:p>
    <w:p w:rsidR="00061C67" w:rsidRPr="00EF6AA4" w:rsidRDefault="00061C67" w:rsidP="00061C67">
      <w:pPr>
        <w:rPr>
          <w:rFonts w:asciiTheme="minorHAnsi" w:hAnsiTheme="minorHAnsi"/>
          <w:sz w:val="24"/>
          <w:szCs w:val="24"/>
        </w:rPr>
      </w:pPr>
      <w:r w:rsidRPr="00EF6AA4">
        <w:rPr>
          <w:rFonts w:asciiTheme="minorHAnsi" w:hAnsiTheme="minorHAnsi"/>
          <w:sz w:val="24"/>
          <w:szCs w:val="24"/>
        </w:rPr>
        <w:t>b.</w:t>
      </w:r>
      <w:r w:rsidRPr="00EF6AA4">
        <w:rPr>
          <w:rFonts w:asciiTheme="minorHAnsi" w:hAnsiTheme="minorHAnsi"/>
          <w:sz w:val="24"/>
          <w:szCs w:val="24"/>
        </w:rPr>
        <w:tab/>
      </w:r>
      <w:r w:rsidRPr="00EF6AA4">
        <w:rPr>
          <w:rFonts w:asciiTheme="minorHAnsi" w:hAnsiTheme="minorHAnsi"/>
          <w:sz w:val="24"/>
          <w:szCs w:val="24"/>
          <w:u w:val="single"/>
        </w:rPr>
        <w:t>Documentation Required</w:t>
      </w:r>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include: </w:t>
      </w:r>
    </w:p>
    <w:p w:rsidR="00061C67" w:rsidRPr="00A5239B" w:rsidRDefault="00061C67" w:rsidP="00061C67">
      <w:pPr>
        <w:rPr>
          <w:rFonts w:asciiTheme="minorHAnsi" w:hAnsiTheme="minorHAnsi"/>
          <w:sz w:val="24"/>
          <w:szCs w:val="24"/>
        </w:rPr>
      </w:pPr>
    </w:p>
    <w:p w:rsidR="00061C67" w:rsidRPr="006904FE" w:rsidRDefault="00061C67" w:rsidP="00061C67">
      <w:pPr>
        <w:pStyle w:val="ListParagraph"/>
        <w:numPr>
          <w:ilvl w:val="0"/>
          <w:numId w:val="5"/>
        </w:numPr>
        <w:rPr>
          <w:rFonts w:asciiTheme="minorHAnsi" w:hAnsiTheme="minorHAnsi"/>
          <w:sz w:val="24"/>
          <w:szCs w:val="24"/>
        </w:rPr>
      </w:pPr>
      <w:r w:rsidRPr="006904FE">
        <w:rPr>
          <w:rFonts w:asciiTheme="minorHAnsi" w:hAnsiTheme="minorHAnsi"/>
          <w:sz w:val="24"/>
          <w:szCs w:val="24"/>
        </w:rPr>
        <w:t xml:space="preserve">A Standard Form (SF) 270 (“Request for Advance or Reimbursement”); </w:t>
      </w:r>
    </w:p>
    <w:p w:rsidR="00061C67" w:rsidRDefault="00061C67" w:rsidP="00061C67">
      <w:pPr>
        <w:rPr>
          <w:rFonts w:asciiTheme="minorHAnsi" w:hAnsiTheme="minorHAnsi"/>
          <w:sz w:val="24"/>
          <w:szCs w:val="24"/>
        </w:rPr>
      </w:pPr>
    </w:p>
    <w:p w:rsidR="00061C67" w:rsidRPr="006904FE" w:rsidRDefault="00061C67" w:rsidP="00061C67">
      <w:pPr>
        <w:pStyle w:val="ListParagraph"/>
        <w:numPr>
          <w:ilvl w:val="0"/>
          <w:numId w:val="5"/>
        </w:numPr>
        <w:rPr>
          <w:rFonts w:asciiTheme="minorHAnsi" w:hAnsiTheme="minorHAnsi"/>
          <w:sz w:val="24"/>
          <w:szCs w:val="24"/>
        </w:rPr>
      </w:pPr>
      <w:bookmarkStart w:id="74" w:name="_Toc306348216"/>
      <w:bookmarkStart w:id="75" w:name="_Toc306348461"/>
      <w:r w:rsidRPr="006904FE">
        <w:rPr>
          <w:rFonts w:asciiTheme="minorHAnsi" w:hAnsiTheme="minorHAnsi"/>
          <w:sz w:val="24"/>
          <w:szCs w:val="24"/>
        </w:rPr>
        <w:t>A “Reimbursement Request Spreadsheet,” which must contain the information shown in Appendix B hereto; and</w:t>
      </w:r>
      <w:bookmarkEnd w:id="74"/>
      <w:bookmarkEnd w:id="75"/>
      <w:r w:rsidRPr="006904FE">
        <w:rPr>
          <w:rFonts w:asciiTheme="minorHAnsi" w:hAnsiTheme="minorHAnsi"/>
          <w:sz w:val="24"/>
          <w:szCs w:val="24"/>
        </w:rPr>
        <w:t xml:space="preserve"> </w:t>
      </w:r>
    </w:p>
    <w:p w:rsidR="00061C67" w:rsidRPr="00DF227A" w:rsidRDefault="00061C67" w:rsidP="00061C67">
      <w:pPr>
        <w:rPr>
          <w:rFonts w:asciiTheme="minorHAnsi" w:hAnsiTheme="minorHAnsi"/>
          <w:sz w:val="24"/>
          <w:szCs w:val="24"/>
        </w:rPr>
      </w:pPr>
    </w:p>
    <w:p w:rsidR="00061C67" w:rsidRPr="006904FE" w:rsidRDefault="00061C67" w:rsidP="00061C67">
      <w:pPr>
        <w:pStyle w:val="ListParagraph"/>
        <w:numPr>
          <w:ilvl w:val="0"/>
          <w:numId w:val="5"/>
        </w:numPr>
        <w:rPr>
          <w:rFonts w:asciiTheme="minorHAnsi" w:hAnsiTheme="minorHAnsi"/>
          <w:sz w:val="24"/>
          <w:szCs w:val="24"/>
        </w:rPr>
      </w:pPr>
      <w:bookmarkStart w:id="76" w:name="_Toc306348217"/>
      <w:bookmarkStart w:id="77" w:name="_Toc306348462"/>
      <w:r w:rsidRPr="006904FE">
        <w:rPr>
          <w:rFonts w:asciiTheme="minorHAnsi" w:hAnsiTheme="minorHAnsi"/>
          <w:sz w:val="24"/>
          <w:szCs w:val="24"/>
        </w:rPr>
        <w:t xml:space="preserve">Supporting documentation, </w:t>
      </w:r>
      <w:r>
        <w:rPr>
          <w:rFonts w:asciiTheme="minorHAnsi" w:hAnsiTheme="minorHAnsi"/>
          <w:sz w:val="24"/>
          <w:szCs w:val="24"/>
        </w:rPr>
        <w:t>which may consist</w:t>
      </w:r>
      <w:r w:rsidRPr="006904FE">
        <w:rPr>
          <w:rFonts w:asciiTheme="minorHAnsi" w:hAnsiTheme="minorHAnsi"/>
          <w:sz w:val="24"/>
          <w:szCs w:val="24"/>
        </w:rPr>
        <w:t xml:space="preserve"> </w:t>
      </w:r>
      <w:r>
        <w:rPr>
          <w:rFonts w:asciiTheme="minorHAnsi" w:hAnsiTheme="minorHAnsi"/>
          <w:sz w:val="24"/>
          <w:szCs w:val="24"/>
        </w:rPr>
        <w:t xml:space="preserve">of </w:t>
      </w:r>
      <w:r w:rsidRPr="006904FE">
        <w:rPr>
          <w:rFonts w:asciiTheme="minorHAnsi" w:hAnsiTheme="minorHAnsi"/>
          <w:sz w:val="24"/>
          <w:szCs w:val="24"/>
        </w:rPr>
        <w:t>summary information (e.g., printouts from internal financial systems) or detailed documentation (e.g., invoices on appropriate letterhead, time cards, travel vouchers).  The supporting documentation must show the method by which the Prime Recipient calculated the total Federal share and non-Federal cost share.</w:t>
      </w:r>
      <w:bookmarkEnd w:id="76"/>
      <w:bookmarkEnd w:id="77"/>
      <w:r w:rsidRPr="006904FE">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Upon request by ARPA-E, the Prime Recipient is required to provide ARPA-E with additional supporting documentation to explain or justify particular expenditures for which it is seeking reimbursement.</w:t>
      </w:r>
    </w:p>
    <w:p w:rsidR="00061C67" w:rsidRDefault="00061C67" w:rsidP="00061C67">
      <w:pPr>
        <w:rPr>
          <w:rFonts w:asciiTheme="minorHAnsi" w:hAnsiTheme="minorHAnsi"/>
          <w:sz w:val="24"/>
          <w:szCs w:val="24"/>
          <w:u w:val="single"/>
        </w:rPr>
      </w:pPr>
    </w:p>
    <w:p w:rsidR="00061C67" w:rsidRPr="00A5239B" w:rsidRDefault="00061C67" w:rsidP="00061C67">
      <w:pPr>
        <w:rPr>
          <w:rFonts w:asciiTheme="minorHAnsi" w:hAnsiTheme="minorHAnsi"/>
          <w:sz w:val="24"/>
          <w:szCs w:val="24"/>
          <w:u w:val="single"/>
        </w:rPr>
      </w:pPr>
      <w:r w:rsidRPr="00EF6AA4">
        <w:rPr>
          <w:rFonts w:asciiTheme="minorHAnsi" w:hAnsiTheme="minorHAnsi"/>
          <w:sz w:val="24"/>
          <w:szCs w:val="24"/>
        </w:rPr>
        <w:t>c.</w:t>
      </w:r>
      <w:r w:rsidRPr="00EF6AA4">
        <w:rPr>
          <w:rFonts w:asciiTheme="minorHAnsi" w:hAnsiTheme="minorHAnsi"/>
          <w:sz w:val="24"/>
          <w:szCs w:val="24"/>
        </w:rPr>
        <w:tab/>
      </w:r>
      <w:r>
        <w:rPr>
          <w:rFonts w:asciiTheme="minorHAnsi" w:hAnsiTheme="minorHAnsi"/>
          <w:sz w:val="24"/>
          <w:szCs w:val="24"/>
          <w:u w:val="single"/>
        </w:rPr>
        <w:t>Cost Share Reporting</w:t>
      </w:r>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Every reimbursement request submitted by the Prime Recipient must show the Federal </w:t>
      </w:r>
      <w:r>
        <w:rPr>
          <w:rFonts w:asciiTheme="minorHAnsi" w:hAnsiTheme="minorHAnsi"/>
          <w:sz w:val="24"/>
          <w:szCs w:val="24"/>
        </w:rPr>
        <w:t xml:space="preserve">share </w:t>
      </w:r>
      <w:r w:rsidRPr="00DF227A">
        <w:rPr>
          <w:rFonts w:asciiTheme="minorHAnsi" w:hAnsiTheme="minorHAnsi"/>
          <w:sz w:val="24"/>
          <w:szCs w:val="24"/>
        </w:rPr>
        <w:t xml:space="preserve">and </w:t>
      </w:r>
      <w:r>
        <w:rPr>
          <w:rFonts w:asciiTheme="minorHAnsi" w:hAnsiTheme="minorHAnsi"/>
          <w:sz w:val="24"/>
          <w:szCs w:val="24"/>
        </w:rPr>
        <w:t xml:space="preserve">the </w:t>
      </w:r>
      <w:r w:rsidRPr="00DF227A">
        <w:rPr>
          <w:rFonts w:asciiTheme="minorHAnsi" w:hAnsiTheme="minorHAnsi"/>
          <w:sz w:val="24"/>
          <w:szCs w:val="24"/>
        </w:rPr>
        <w:t>non-Federal cost share</w:t>
      </w:r>
      <w:r>
        <w:rPr>
          <w:rFonts w:asciiTheme="minorHAnsi" w:hAnsiTheme="minorHAnsi"/>
          <w:sz w:val="24"/>
          <w:szCs w:val="24"/>
        </w:rPr>
        <w:t xml:space="preserve"> contribution for the invoice period</w:t>
      </w:r>
      <w:r w:rsidRPr="00DF227A">
        <w:rPr>
          <w:rFonts w:asciiTheme="minorHAnsi" w:hAnsiTheme="minorHAnsi"/>
          <w:sz w:val="24"/>
          <w:szCs w:val="24"/>
        </w:rPr>
        <w:t xml:space="preserve">, and the method by which the Prime Recipient calculated the total Federal share and non-Federal cost share.  </w:t>
      </w:r>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to verify the Prime Recipient’s compliance with its </w:t>
      </w:r>
      <w:r>
        <w:rPr>
          <w:rFonts w:asciiTheme="minorHAnsi" w:hAnsiTheme="minorHAnsi"/>
          <w:sz w:val="24"/>
          <w:szCs w:val="24"/>
        </w:rPr>
        <w:t>cost sharing obligations</w:t>
      </w:r>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highlight w:val="yellow"/>
        </w:rPr>
      </w:pPr>
    </w:p>
    <w:p w:rsidR="00061C67" w:rsidRPr="00A5239B" w:rsidRDefault="00061C67" w:rsidP="00061C67">
      <w:pPr>
        <w:rPr>
          <w:rFonts w:asciiTheme="minorHAnsi" w:hAnsiTheme="minorHAnsi"/>
          <w:sz w:val="24"/>
          <w:szCs w:val="24"/>
          <w:u w:val="single"/>
        </w:rPr>
      </w:pPr>
      <w:bookmarkStart w:id="78" w:name="_Toc306348222"/>
      <w:r w:rsidRPr="00EF6AA4">
        <w:rPr>
          <w:rFonts w:asciiTheme="minorHAnsi" w:hAnsiTheme="minorHAnsi"/>
          <w:sz w:val="24"/>
          <w:szCs w:val="24"/>
        </w:rPr>
        <w:t>d.</w:t>
      </w:r>
      <w:r w:rsidRPr="00EF6AA4">
        <w:rPr>
          <w:rFonts w:asciiTheme="minorHAnsi" w:hAnsiTheme="minorHAnsi"/>
          <w:sz w:val="24"/>
          <w:szCs w:val="24"/>
        </w:rPr>
        <w:tab/>
      </w:r>
      <w:r w:rsidRPr="00DF227A">
        <w:rPr>
          <w:rFonts w:asciiTheme="minorHAnsi" w:hAnsiTheme="minorHAnsi"/>
          <w:sz w:val="24"/>
          <w:szCs w:val="24"/>
          <w:u w:val="single"/>
        </w:rPr>
        <w:t>Payments</w:t>
      </w:r>
      <w:bookmarkEnd w:id="78"/>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79" w:name="_Toc306348223"/>
      <w:bookmarkStart w:id="80" w:name="_Toc306348466"/>
      <w:r w:rsidRPr="00DF227A">
        <w:rPr>
          <w:rFonts w:asciiTheme="minorHAnsi" w:hAnsiTheme="minorHAnsi"/>
          <w:sz w:val="24"/>
          <w:szCs w:val="24"/>
        </w:rPr>
        <w:t>ARPA-E will approve reimbursement requests within 30 days of receipt, unless the billing is improper or the Prime Recipient fails to comply with the terms and conditions of this Award.</w:t>
      </w:r>
      <w:bookmarkEnd w:id="79"/>
      <w:bookmarkEnd w:id="80"/>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bookmarkStart w:id="81" w:name="_Toc306348224"/>
      <w:bookmarkStart w:id="82" w:name="_Toc306348467"/>
      <w:r w:rsidRPr="00DF227A">
        <w:rPr>
          <w:rFonts w:asciiTheme="minorHAnsi" w:hAnsiTheme="minorHAnsi"/>
          <w:sz w:val="24"/>
          <w:szCs w:val="24"/>
        </w:rPr>
        <w:t>ARPA-E will disburse payments under this Award through Automated Clearing House (ACH) VIPERS.  The Prime Recipient may check the status of its payments at the VIPERS website.  All payments are made by electronic funds transfer to the bank account identified on the ACH Vendor/Miscellaneous Payment Enrollment Form (SF 3881) filed by the Prime Recipient.</w:t>
      </w:r>
      <w:bookmarkEnd w:id="81"/>
      <w:bookmarkEnd w:id="82"/>
    </w:p>
    <w:p w:rsidR="00061C67" w:rsidRPr="00A5239B"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u w:val="single"/>
        </w:rPr>
      </w:pPr>
      <w:bookmarkStart w:id="83" w:name="_Toc306348225"/>
      <w:r w:rsidRPr="006904FE">
        <w:rPr>
          <w:rFonts w:asciiTheme="minorHAnsi" w:hAnsiTheme="minorHAnsi"/>
          <w:sz w:val="24"/>
          <w:szCs w:val="24"/>
        </w:rPr>
        <w:t>e.</w:t>
      </w:r>
      <w:r w:rsidRPr="006904FE">
        <w:rPr>
          <w:rFonts w:asciiTheme="minorHAnsi" w:hAnsiTheme="minorHAnsi"/>
          <w:sz w:val="24"/>
          <w:szCs w:val="24"/>
        </w:rPr>
        <w:tab/>
      </w:r>
      <w:r w:rsidRPr="00DF227A">
        <w:rPr>
          <w:rFonts w:asciiTheme="minorHAnsi" w:hAnsiTheme="minorHAnsi"/>
          <w:sz w:val="24"/>
          <w:szCs w:val="24"/>
          <w:u w:val="single"/>
        </w:rPr>
        <w:t>Budget Plan Payments</w:t>
      </w:r>
      <w:bookmarkEnd w:id="83"/>
    </w:p>
    <w:p w:rsidR="00061C67" w:rsidRPr="00A5239B"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84" w:name="_Toc306348226"/>
      <w:bookmarkStart w:id="85" w:name="_Toc306348468"/>
      <w:r w:rsidRPr="00DF227A">
        <w:rPr>
          <w:rFonts w:asciiTheme="minorHAnsi" w:hAnsiTheme="minorHAnsi"/>
          <w:sz w:val="24"/>
          <w:szCs w:val="24"/>
        </w:rPr>
        <w:t xml:space="preserve">In exceptional circumstances, ARPA-E may, at its discretion, reimburse the Prime Recipient on a prospective basis through Budget Plan Payments.  All requests for Budget Plan Payments must be submitted in writing to the </w:t>
      </w:r>
      <w:r>
        <w:rPr>
          <w:rFonts w:asciiTheme="minorHAnsi" w:hAnsiTheme="minorHAnsi"/>
          <w:sz w:val="24"/>
          <w:szCs w:val="24"/>
        </w:rPr>
        <w:t>ARPA-E Associate Director for Finance and the support personnel designated by the ARPA-E Program Director</w:t>
      </w:r>
      <w:r w:rsidRPr="00DF227A">
        <w:rPr>
          <w:rFonts w:asciiTheme="minorHAnsi" w:hAnsiTheme="minorHAnsi"/>
          <w:sz w:val="24"/>
          <w:szCs w:val="24"/>
        </w:rPr>
        <w:t xml:space="preserve">.  </w:t>
      </w:r>
      <w:r>
        <w:rPr>
          <w:rFonts w:asciiTheme="minorHAnsi" w:hAnsiTheme="minorHAnsi"/>
          <w:sz w:val="24"/>
          <w:szCs w:val="24"/>
        </w:rPr>
        <w:t xml:space="preserve">Consistent with </w:t>
      </w:r>
      <w:r w:rsidRPr="008030E3">
        <w:rPr>
          <w:rFonts w:asciiTheme="minorHAnsi" w:hAnsiTheme="minorHAnsi"/>
          <w:sz w:val="24"/>
          <w:szCs w:val="24"/>
        </w:rPr>
        <w:t>Clause 3</w:t>
      </w:r>
      <w:r>
        <w:rPr>
          <w:rFonts w:asciiTheme="minorHAnsi" w:hAnsiTheme="minorHAnsi"/>
          <w:sz w:val="24"/>
          <w:szCs w:val="24"/>
        </w:rPr>
        <w:t xml:space="preserve">0(a), all Budget Plan Payment requests must be submitted by the Prime Recipient.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Each request must be limited to a single quarter</w:t>
      </w:r>
      <w:r>
        <w:rPr>
          <w:rFonts w:asciiTheme="minorHAnsi" w:hAnsiTheme="minorHAnsi"/>
          <w:sz w:val="24"/>
          <w:szCs w:val="24"/>
        </w:rPr>
        <w:t xml:space="preserve">, unless otherwise authorized by the ARPA-E Associate Director for Finance.  </w:t>
      </w:r>
    </w:p>
    <w:p w:rsidR="00061C67"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Requests for Budget Plan Payments must include:</w:t>
      </w:r>
      <w:bookmarkEnd w:id="84"/>
      <w:bookmarkEnd w:id="85"/>
      <w:r w:rsidRPr="00DF227A">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6904FE" w:rsidRDefault="00061C67" w:rsidP="00061C67">
      <w:pPr>
        <w:pStyle w:val="ListParagraph"/>
        <w:numPr>
          <w:ilvl w:val="0"/>
          <w:numId w:val="6"/>
        </w:numPr>
        <w:rPr>
          <w:rFonts w:asciiTheme="minorHAnsi" w:hAnsiTheme="minorHAnsi"/>
          <w:sz w:val="24"/>
          <w:szCs w:val="24"/>
        </w:rPr>
      </w:pPr>
      <w:bookmarkStart w:id="86" w:name="_Toc306348227"/>
      <w:bookmarkStart w:id="87" w:name="_Toc306348469"/>
      <w:r w:rsidRPr="006904FE">
        <w:rPr>
          <w:rFonts w:asciiTheme="minorHAnsi" w:hAnsiTheme="minorHAnsi"/>
          <w:sz w:val="24"/>
          <w:szCs w:val="24"/>
        </w:rPr>
        <w:t xml:space="preserve">A </w:t>
      </w:r>
      <w:r>
        <w:rPr>
          <w:rFonts w:asciiTheme="minorHAnsi" w:hAnsiTheme="minorHAnsi"/>
          <w:sz w:val="24"/>
          <w:szCs w:val="24"/>
        </w:rPr>
        <w:t xml:space="preserve">signed </w:t>
      </w:r>
      <w:r w:rsidRPr="006904FE">
        <w:rPr>
          <w:rFonts w:asciiTheme="minorHAnsi" w:hAnsiTheme="minorHAnsi"/>
          <w:sz w:val="24"/>
          <w:szCs w:val="24"/>
        </w:rPr>
        <w:t xml:space="preserve">cover letter </w:t>
      </w:r>
      <w:r>
        <w:rPr>
          <w:rFonts w:asciiTheme="minorHAnsi" w:hAnsiTheme="minorHAnsi"/>
          <w:sz w:val="24"/>
          <w:szCs w:val="24"/>
        </w:rPr>
        <w:t xml:space="preserve">on appropriate letterhead </w:t>
      </w:r>
      <w:r w:rsidRPr="006904FE">
        <w:rPr>
          <w:rFonts w:asciiTheme="minorHAnsi" w:hAnsiTheme="minorHAnsi"/>
          <w:sz w:val="24"/>
          <w:szCs w:val="24"/>
        </w:rPr>
        <w:t>stating the basis for the request, the total amount of funding requested, the duration of funding, and the technical milestone(s) and deliverable(s) to be achieved with the prospective funding;</w:t>
      </w:r>
      <w:bookmarkEnd w:id="86"/>
      <w:bookmarkEnd w:id="87"/>
      <w:r w:rsidRPr="006904FE">
        <w:rPr>
          <w:rFonts w:asciiTheme="minorHAnsi" w:hAnsiTheme="minorHAnsi"/>
          <w:sz w:val="24"/>
          <w:szCs w:val="24"/>
        </w:rPr>
        <w:t xml:space="preserve"> </w:t>
      </w:r>
    </w:p>
    <w:p w:rsidR="00061C67" w:rsidRPr="00A5239B" w:rsidRDefault="00061C67" w:rsidP="00061C67">
      <w:pPr>
        <w:rPr>
          <w:rFonts w:asciiTheme="minorHAnsi" w:hAnsiTheme="minorHAnsi"/>
          <w:sz w:val="24"/>
          <w:szCs w:val="24"/>
        </w:rPr>
      </w:pPr>
    </w:p>
    <w:p w:rsidR="00061C67" w:rsidRPr="006904FE" w:rsidRDefault="00061C67" w:rsidP="00061C67">
      <w:pPr>
        <w:pStyle w:val="ListParagraph"/>
        <w:numPr>
          <w:ilvl w:val="0"/>
          <w:numId w:val="6"/>
        </w:numPr>
        <w:rPr>
          <w:rFonts w:asciiTheme="minorHAnsi" w:hAnsiTheme="minorHAnsi"/>
          <w:sz w:val="24"/>
          <w:szCs w:val="24"/>
        </w:rPr>
      </w:pPr>
      <w:bookmarkStart w:id="88" w:name="_Toc306348228"/>
      <w:bookmarkStart w:id="89" w:name="_Toc306348470"/>
      <w:r w:rsidRPr="006904FE">
        <w:rPr>
          <w:rFonts w:asciiTheme="minorHAnsi" w:hAnsiTheme="minorHAnsi"/>
          <w:sz w:val="24"/>
          <w:szCs w:val="24"/>
        </w:rPr>
        <w:t>A detailed budget spreadsheet showing how the prospective funding will be spent during each month of the quarter in each of the following categories:</w:t>
      </w:r>
      <w:bookmarkEnd w:id="88"/>
      <w:bookmarkEnd w:id="89"/>
      <w:r w:rsidRPr="006904FE">
        <w:rPr>
          <w:rFonts w:asciiTheme="minorHAnsi" w:hAnsiTheme="minorHAnsi"/>
          <w:sz w:val="24"/>
          <w:szCs w:val="24"/>
        </w:rPr>
        <w:t xml:space="preserve"> </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Personnel</w:t>
      </w:r>
      <w:r w:rsidRPr="006904FE">
        <w:rPr>
          <w:rFonts w:asciiTheme="minorHAnsi" w:hAnsiTheme="minorHAnsi"/>
          <w:sz w:val="24"/>
          <w:szCs w:val="24"/>
        </w:rPr>
        <w:t xml:space="preserve"> – include descriptions of the types of positions (e.g., engineer, risk manager, communications director) that will be funded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Travel</w:t>
      </w:r>
      <w:r w:rsidRPr="006904FE">
        <w:rPr>
          <w:rFonts w:asciiTheme="minorHAnsi" w:hAnsiTheme="minorHAnsi"/>
          <w:sz w:val="24"/>
          <w:szCs w:val="24"/>
        </w:rPr>
        <w:t xml:space="preserve"> – include description of trips (i.e., destinations, persons traveling, purpose of trip) that will be funded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Equipment</w:t>
      </w:r>
      <w:r w:rsidRPr="006904FE">
        <w:rPr>
          <w:rFonts w:asciiTheme="minorHAnsi" w:hAnsiTheme="minorHAnsi"/>
          <w:sz w:val="24"/>
          <w:szCs w:val="24"/>
        </w:rPr>
        <w:t xml:space="preserve"> – include description of equipment that will be purchased or leased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Supplies</w:t>
      </w:r>
      <w:r w:rsidRPr="006904FE">
        <w:rPr>
          <w:rFonts w:asciiTheme="minorHAnsi" w:hAnsiTheme="minorHAnsi"/>
          <w:sz w:val="24"/>
          <w:szCs w:val="24"/>
        </w:rPr>
        <w:t xml:space="preserve"> – include description of supplies (e.g., lab supplies) that will be purchased or leased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Contractual</w:t>
      </w:r>
      <w:r w:rsidRPr="006904FE">
        <w:rPr>
          <w:rFonts w:asciiTheme="minorHAnsi" w:hAnsiTheme="minorHAnsi"/>
          <w:sz w:val="24"/>
          <w:szCs w:val="24"/>
        </w:rPr>
        <w:t xml:space="preserve"> – include description of contractors that will be funded during the quarter;</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Construction</w:t>
      </w:r>
      <w:r w:rsidRPr="006904FE">
        <w:rPr>
          <w:rFonts w:asciiTheme="minorHAnsi" w:hAnsiTheme="minorHAnsi"/>
          <w:sz w:val="24"/>
          <w:szCs w:val="24"/>
        </w:rPr>
        <w:t xml:space="preserve"> – include description of approved construction that will be funded during the quarter;</w:t>
      </w:r>
    </w:p>
    <w:p w:rsidR="00061C67"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Other Direct Costs</w:t>
      </w:r>
      <w:r w:rsidRPr="006904FE">
        <w:rPr>
          <w:rFonts w:asciiTheme="minorHAnsi" w:hAnsiTheme="minorHAnsi"/>
          <w:sz w:val="24"/>
          <w:szCs w:val="24"/>
        </w:rPr>
        <w:t xml:space="preserve"> – include description of miscellaneous expenses; and</w:t>
      </w:r>
    </w:p>
    <w:p w:rsidR="00061C67" w:rsidRPr="006904FE" w:rsidRDefault="00061C67" w:rsidP="00061C67">
      <w:pPr>
        <w:pStyle w:val="ListParagraph"/>
        <w:numPr>
          <w:ilvl w:val="1"/>
          <w:numId w:val="6"/>
        </w:numPr>
        <w:rPr>
          <w:rFonts w:asciiTheme="minorHAnsi" w:hAnsiTheme="minorHAnsi"/>
          <w:sz w:val="24"/>
          <w:szCs w:val="24"/>
        </w:rPr>
      </w:pPr>
      <w:r w:rsidRPr="006904FE">
        <w:rPr>
          <w:rFonts w:asciiTheme="minorHAnsi" w:hAnsiTheme="minorHAnsi"/>
          <w:i/>
          <w:iCs/>
          <w:sz w:val="24"/>
          <w:szCs w:val="24"/>
        </w:rPr>
        <w:t>Cost Share</w:t>
      </w:r>
      <w:r w:rsidRPr="006904FE">
        <w:rPr>
          <w:rFonts w:asciiTheme="minorHAnsi" w:hAnsiTheme="minorHAnsi"/>
          <w:sz w:val="24"/>
          <w:szCs w:val="24"/>
        </w:rPr>
        <w:t xml:space="preserve"> – include the Prime Recipient’s cost share contributions for the quarter; and</w:t>
      </w:r>
    </w:p>
    <w:p w:rsidR="00061C67" w:rsidRPr="00A5239B" w:rsidRDefault="00061C67" w:rsidP="00061C67">
      <w:pPr>
        <w:rPr>
          <w:rFonts w:asciiTheme="minorHAnsi" w:hAnsiTheme="minorHAnsi"/>
          <w:sz w:val="24"/>
          <w:szCs w:val="24"/>
        </w:rPr>
      </w:pPr>
    </w:p>
    <w:p w:rsidR="00061C67" w:rsidRPr="006904FE" w:rsidRDefault="00061C67" w:rsidP="00061C67">
      <w:pPr>
        <w:pStyle w:val="ListParagraph"/>
        <w:numPr>
          <w:ilvl w:val="0"/>
          <w:numId w:val="6"/>
        </w:numPr>
        <w:rPr>
          <w:rFonts w:asciiTheme="minorHAnsi" w:hAnsiTheme="minorHAnsi"/>
          <w:sz w:val="24"/>
          <w:szCs w:val="24"/>
        </w:rPr>
      </w:pPr>
      <w:r w:rsidRPr="006904FE">
        <w:rPr>
          <w:rFonts w:asciiTheme="minorHAnsi" w:hAnsiTheme="minorHAnsi"/>
          <w:sz w:val="24"/>
          <w:szCs w:val="24"/>
        </w:rPr>
        <w:t>A one-page invoice showing the total amount requested; and</w:t>
      </w:r>
    </w:p>
    <w:p w:rsidR="00061C67" w:rsidRPr="00DF227A" w:rsidRDefault="00061C67" w:rsidP="00061C67">
      <w:pPr>
        <w:rPr>
          <w:rFonts w:asciiTheme="minorHAnsi" w:hAnsiTheme="minorHAnsi"/>
          <w:sz w:val="24"/>
          <w:szCs w:val="24"/>
        </w:rPr>
      </w:pPr>
    </w:p>
    <w:p w:rsidR="00061C67" w:rsidRPr="006904FE" w:rsidRDefault="00061C67" w:rsidP="00061C67">
      <w:pPr>
        <w:pStyle w:val="ListParagraph"/>
        <w:numPr>
          <w:ilvl w:val="0"/>
          <w:numId w:val="6"/>
        </w:numPr>
        <w:rPr>
          <w:rFonts w:asciiTheme="minorHAnsi" w:hAnsiTheme="minorHAnsi"/>
          <w:sz w:val="24"/>
          <w:szCs w:val="24"/>
        </w:rPr>
      </w:pPr>
      <w:r w:rsidRPr="006904FE">
        <w:rPr>
          <w:rFonts w:asciiTheme="minorHAnsi" w:hAnsiTheme="minorHAnsi"/>
          <w:sz w:val="24"/>
          <w:szCs w:val="24"/>
        </w:rPr>
        <w:t>If the Budget Plan Payment will be used to purchase equipment, the Prime Recipient is required to provide supporting documentation (e.g., vendor quote</w:t>
      </w:r>
      <w:r>
        <w:rPr>
          <w:rFonts w:asciiTheme="minorHAnsi" w:hAnsiTheme="minorHAnsi"/>
          <w:sz w:val="24"/>
          <w:szCs w:val="24"/>
        </w:rPr>
        <w:t>, catalog price</w:t>
      </w:r>
      <w:r w:rsidRPr="006904FE">
        <w:rPr>
          <w:rFonts w:asciiTheme="minorHAnsi" w:hAnsiTheme="minorHAnsi"/>
          <w:sz w:val="24"/>
          <w:szCs w:val="24"/>
        </w:rPr>
        <w:t>).</w:t>
      </w:r>
    </w:p>
    <w:p w:rsidR="00061C67" w:rsidRPr="00DF227A" w:rsidRDefault="00061C67" w:rsidP="00061C67">
      <w:pPr>
        <w:rPr>
          <w:rFonts w:asciiTheme="minorHAnsi" w:hAnsiTheme="minorHAnsi"/>
          <w:sz w:val="24"/>
          <w:szCs w:val="24"/>
        </w:rPr>
      </w:pPr>
    </w:p>
    <w:p w:rsidR="00061C67" w:rsidRPr="00A5239B" w:rsidRDefault="00061C67" w:rsidP="00061C67">
      <w:pPr>
        <w:rPr>
          <w:rFonts w:asciiTheme="minorHAnsi" w:hAnsiTheme="minorHAnsi"/>
          <w:sz w:val="24"/>
          <w:szCs w:val="24"/>
        </w:rPr>
      </w:pPr>
      <w:r w:rsidRPr="00DF227A">
        <w:rPr>
          <w:rFonts w:asciiTheme="minorHAnsi" w:hAnsiTheme="minorHAnsi"/>
          <w:sz w:val="24"/>
          <w:szCs w:val="24"/>
        </w:rPr>
        <w:t xml:space="preserve">Upon request by ARPA-E, the Prime Recipient is required to provide ARPA-E with additional supporting documentation for its Budget Plan Payment request.  </w:t>
      </w:r>
    </w:p>
    <w:p w:rsidR="00061C67" w:rsidRPr="00DF227A"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DF227A">
        <w:rPr>
          <w:rFonts w:asciiTheme="minorHAnsi" w:hAnsiTheme="minorHAnsi"/>
          <w:sz w:val="24"/>
          <w:szCs w:val="24"/>
        </w:rPr>
        <w:t>Variances between the prospective monthly budgets and amounts actually incurred will be reconciled at the end of each quarter.</w:t>
      </w:r>
    </w:p>
    <w:p w:rsidR="00061C67" w:rsidRDefault="00061C67" w:rsidP="00061C67">
      <w:pPr>
        <w:rPr>
          <w:rFonts w:asciiTheme="minorHAnsi" w:hAnsiTheme="minorHAnsi"/>
          <w:sz w:val="24"/>
          <w:szCs w:val="24"/>
        </w:rPr>
      </w:pPr>
    </w:p>
    <w:p w:rsidR="00061C67" w:rsidRPr="002878FA" w:rsidRDefault="00061C67" w:rsidP="00061C67">
      <w:pPr>
        <w:rPr>
          <w:rFonts w:asciiTheme="minorHAnsi" w:hAnsiTheme="minorHAnsi"/>
          <w:sz w:val="24"/>
          <w:szCs w:val="24"/>
        </w:rPr>
      </w:pPr>
      <w:r w:rsidRPr="002878FA">
        <w:rPr>
          <w:rFonts w:asciiTheme="minorHAnsi" w:hAnsiTheme="minorHAnsi"/>
          <w:sz w:val="24"/>
          <w:szCs w:val="24"/>
        </w:rPr>
        <w:t xml:space="preserve">The Prime Recipient is required to submit reimbursement requests electronically through DOE’s Oak Ridge Financial Service Center Vender Inquiry Payment Electronic Reporting System (VIPERS).  To access and use VIPERS, the Prime Recipient is required to enroll and login to the VIPERS website </w:t>
      </w:r>
      <w:r w:rsidRPr="00AD202F">
        <w:rPr>
          <w:rFonts w:asciiTheme="minorHAnsi" w:hAnsiTheme="minorHAnsi"/>
          <w:sz w:val="24"/>
          <w:szCs w:val="24"/>
        </w:rPr>
        <w:t>(</w:t>
      </w:r>
      <w:r w:rsidRPr="00A329A3">
        <w:rPr>
          <w:rFonts w:asciiTheme="minorHAnsi" w:hAnsiTheme="minorHAnsi"/>
          <w:sz w:val="24"/>
          <w:szCs w:val="24"/>
        </w:rPr>
        <w:t>https://vipers.oro.doe.gov/</w:t>
      </w:r>
      <w:r w:rsidRPr="00AD202F">
        <w:rPr>
          <w:rFonts w:asciiTheme="minorHAnsi" w:hAnsiTheme="minorHAnsi"/>
          <w:sz w:val="24"/>
          <w:szCs w:val="24"/>
        </w:rPr>
        <w:t>).</w:t>
      </w:r>
      <w:r w:rsidRPr="002878FA">
        <w:rPr>
          <w:rFonts w:asciiTheme="minorHAnsi" w:hAnsiTheme="minorHAnsi"/>
          <w:sz w:val="24"/>
          <w:szCs w:val="24"/>
        </w:rPr>
        <w:t xml:space="preserve"> </w:t>
      </w:r>
    </w:p>
    <w:p w:rsidR="00061C67" w:rsidRDefault="00061C67" w:rsidP="00061C67">
      <w:pPr>
        <w:pStyle w:val="NoSpacing"/>
      </w:pPr>
    </w:p>
    <w:p w:rsidR="00061C67" w:rsidRDefault="00061C67" w:rsidP="00061C67">
      <w:pPr>
        <w:pStyle w:val="Heading2"/>
        <w:rPr>
          <w:rFonts w:asciiTheme="minorHAnsi" w:hAnsiTheme="minorHAnsi"/>
          <w:szCs w:val="24"/>
        </w:rPr>
      </w:pPr>
      <w:bookmarkStart w:id="90" w:name="_Toc416348808"/>
      <w:r>
        <w:rPr>
          <w:rFonts w:asciiTheme="minorHAnsi" w:hAnsiTheme="minorHAnsi"/>
          <w:szCs w:val="24"/>
        </w:rPr>
        <w:t>CLAUSE 31. BUDGET CHANGES</w:t>
      </w:r>
      <w:bookmarkEnd w:id="90"/>
    </w:p>
    <w:p w:rsidR="00061C67" w:rsidRDefault="00061C67" w:rsidP="00061C67"/>
    <w:p w:rsidR="00061C67" w:rsidRPr="004255CC" w:rsidRDefault="00061C67" w:rsidP="00061C67">
      <w:pPr>
        <w:rPr>
          <w:rFonts w:asciiTheme="minorHAnsi" w:hAnsiTheme="minorHAnsi"/>
          <w:sz w:val="24"/>
          <w:szCs w:val="24"/>
        </w:rPr>
      </w:pPr>
      <w:r w:rsidRPr="004255CC">
        <w:rPr>
          <w:rFonts w:asciiTheme="minorHAnsi" w:hAnsiTheme="minorHAnsi"/>
          <w:sz w:val="24"/>
          <w:szCs w:val="24"/>
        </w:rPr>
        <w:t>a.</w:t>
      </w:r>
      <w:r w:rsidRPr="004255CC">
        <w:rPr>
          <w:rFonts w:asciiTheme="minorHAnsi" w:hAnsiTheme="minorHAnsi"/>
          <w:sz w:val="24"/>
          <w:szCs w:val="24"/>
        </w:rPr>
        <w:tab/>
      </w:r>
      <w:r>
        <w:rPr>
          <w:rFonts w:asciiTheme="minorHAnsi" w:hAnsiTheme="minorHAnsi"/>
          <w:sz w:val="24"/>
          <w:szCs w:val="24"/>
          <w:u w:val="single"/>
        </w:rPr>
        <w:t>Budget Changes Generally</w:t>
      </w:r>
      <w:r w:rsidRPr="004255CC">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sidRPr="002878FA">
        <w:rPr>
          <w:rFonts w:asciiTheme="minorHAnsi" w:hAnsiTheme="minorHAnsi"/>
          <w:sz w:val="24"/>
          <w:szCs w:val="24"/>
        </w:rPr>
        <w:t xml:space="preserve">The </w:t>
      </w:r>
      <w:r>
        <w:rPr>
          <w:rFonts w:asciiTheme="minorHAnsi" w:hAnsiTheme="minorHAnsi"/>
          <w:sz w:val="24"/>
          <w:szCs w:val="24"/>
        </w:rPr>
        <w:t>ARPA-E Contracting Officer has reviewed and approved the</w:t>
      </w:r>
      <w:r w:rsidRPr="002878FA">
        <w:rPr>
          <w:rFonts w:asciiTheme="minorHAnsi" w:hAnsiTheme="minorHAnsi"/>
          <w:sz w:val="24"/>
          <w:szCs w:val="24"/>
        </w:rPr>
        <w:t xml:space="preserve"> SF-424A </w:t>
      </w:r>
      <w:r>
        <w:rPr>
          <w:rFonts w:asciiTheme="minorHAnsi" w:hAnsiTheme="minorHAnsi"/>
          <w:sz w:val="24"/>
          <w:szCs w:val="24"/>
        </w:rPr>
        <w:t>in Attachment 5 to this Award</w:t>
      </w:r>
      <w:r w:rsidRPr="002878FA">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Any increase in the total project cost, which is stated as “Total” in Block 12 to the Cover Page (Assistance Agreement Form) of this Award, must be approved in advance and in writing by the ARPA-E Program Director and the ARPA-E Contracting Officer.</w:t>
      </w:r>
    </w:p>
    <w:p w:rsidR="00061C67" w:rsidRPr="004255CC" w:rsidRDefault="00061C67" w:rsidP="00061C67">
      <w:pPr>
        <w:rPr>
          <w:rFonts w:asciiTheme="minorHAnsi" w:hAnsiTheme="minorHAnsi"/>
          <w:sz w:val="24"/>
          <w:szCs w:val="24"/>
        </w:rPr>
      </w:pPr>
    </w:p>
    <w:p w:rsidR="00061C67" w:rsidRPr="004255CC" w:rsidRDefault="00061C67" w:rsidP="00061C67">
      <w:pPr>
        <w:rPr>
          <w:rFonts w:asciiTheme="minorHAnsi" w:hAnsiTheme="minorHAnsi"/>
          <w:sz w:val="24"/>
          <w:szCs w:val="24"/>
        </w:rPr>
      </w:pPr>
      <w:r>
        <w:rPr>
          <w:rFonts w:asciiTheme="minorHAnsi" w:hAnsiTheme="minorHAnsi"/>
          <w:sz w:val="24"/>
          <w:szCs w:val="24"/>
        </w:rPr>
        <w:t>b</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Transfers of Funds</w:t>
      </w:r>
      <w:r w:rsidRPr="00F028B6">
        <w:rPr>
          <w:rFonts w:asciiTheme="minorHAnsi" w:hAnsiTheme="minorHAnsi"/>
          <w:sz w:val="24"/>
          <w:szCs w:val="24"/>
          <w:u w:val="single"/>
        </w:rPr>
        <w:t xml:space="preserve"> </w:t>
      </w:r>
      <w:r>
        <w:rPr>
          <w:rFonts w:asciiTheme="minorHAnsi" w:hAnsiTheme="minorHAnsi"/>
          <w:sz w:val="24"/>
          <w:szCs w:val="24"/>
          <w:u w:val="single"/>
        </w:rPr>
        <w:t>Among</w:t>
      </w:r>
      <w:r w:rsidRPr="00F028B6">
        <w:rPr>
          <w:rFonts w:asciiTheme="minorHAnsi" w:hAnsiTheme="minorHAnsi"/>
          <w:sz w:val="24"/>
          <w:szCs w:val="24"/>
          <w:u w:val="single"/>
        </w:rPr>
        <w:t xml:space="preserve"> Direct Cost Categories</w:t>
      </w:r>
      <w:r w:rsidRPr="004255CC">
        <w:rPr>
          <w:rFonts w:asciiTheme="minorHAnsi" w:hAnsiTheme="minorHAnsi"/>
          <w:sz w:val="24"/>
          <w:szCs w:val="24"/>
        </w:rPr>
        <w:t xml:space="preserve">  </w:t>
      </w:r>
    </w:p>
    <w:p w:rsidR="00061C67" w:rsidRPr="004255CC"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 xml:space="preserve">The Prime Recipient is required to obtain the prior written approval of the ARPA-E Contracting Officer for any </w:t>
      </w:r>
      <w:r w:rsidRPr="006F72CE">
        <w:rPr>
          <w:rFonts w:asciiTheme="minorHAnsi" w:hAnsiTheme="minorHAnsi"/>
          <w:sz w:val="24"/>
          <w:szCs w:val="24"/>
        </w:rPr>
        <w:t>tran</w:t>
      </w:r>
      <w:r>
        <w:rPr>
          <w:rFonts w:asciiTheme="minorHAnsi" w:hAnsiTheme="minorHAnsi"/>
          <w:sz w:val="24"/>
          <w:szCs w:val="24"/>
        </w:rPr>
        <w:t xml:space="preserve">sfer of funds among direct cost </w:t>
      </w:r>
      <w:r w:rsidRPr="006F72CE">
        <w:rPr>
          <w:rFonts w:asciiTheme="minorHAnsi" w:hAnsiTheme="minorHAnsi"/>
          <w:sz w:val="24"/>
          <w:szCs w:val="24"/>
        </w:rPr>
        <w:t xml:space="preserve">categories </w:t>
      </w:r>
      <w:r>
        <w:rPr>
          <w:rFonts w:asciiTheme="minorHAnsi" w:hAnsiTheme="minorHAnsi"/>
          <w:sz w:val="24"/>
          <w:szCs w:val="24"/>
        </w:rPr>
        <w:t>where</w:t>
      </w:r>
      <w:r w:rsidRPr="006F72CE">
        <w:rPr>
          <w:rFonts w:asciiTheme="minorHAnsi" w:hAnsiTheme="minorHAnsi"/>
          <w:sz w:val="24"/>
          <w:szCs w:val="24"/>
        </w:rPr>
        <w:t xml:space="preserve"> the cumulative amount of such</w:t>
      </w:r>
      <w:r>
        <w:rPr>
          <w:rFonts w:asciiTheme="minorHAnsi" w:hAnsiTheme="minorHAnsi"/>
          <w:sz w:val="24"/>
          <w:szCs w:val="24"/>
        </w:rPr>
        <w:t xml:space="preserve"> </w:t>
      </w:r>
      <w:r w:rsidRPr="006F72CE">
        <w:rPr>
          <w:rFonts w:asciiTheme="minorHAnsi" w:hAnsiTheme="minorHAnsi"/>
          <w:sz w:val="24"/>
          <w:szCs w:val="24"/>
        </w:rPr>
        <w:t>transfers e</w:t>
      </w:r>
      <w:r>
        <w:rPr>
          <w:rFonts w:asciiTheme="minorHAnsi" w:hAnsiTheme="minorHAnsi"/>
          <w:sz w:val="24"/>
          <w:szCs w:val="24"/>
        </w:rPr>
        <w:t>xceeds or is expected to exceed 25</w:t>
      </w:r>
      <w:r w:rsidRPr="006F72CE">
        <w:rPr>
          <w:rFonts w:asciiTheme="minorHAnsi" w:hAnsiTheme="minorHAnsi"/>
          <w:sz w:val="24"/>
          <w:szCs w:val="24"/>
        </w:rPr>
        <w:t xml:space="preserve"> percent of the total </w:t>
      </w:r>
      <w:r>
        <w:rPr>
          <w:rFonts w:asciiTheme="minorHAnsi" w:hAnsiTheme="minorHAnsi"/>
          <w:sz w:val="24"/>
          <w:szCs w:val="24"/>
        </w:rPr>
        <w:t xml:space="preserve">project cost, which is stated as “Total” in Block 12 to the Cover Page (Assistance Agreement Form) of this Award.  </w:t>
      </w:r>
    </w:p>
    <w:p w:rsidR="00061C67" w:rsidRDefault="00061C67" w:rsidP="00061C67">
      <w:pPr>
        <w:rPr>
          <w:rFonts w:asciiTheme="minorHAnsi" w:hAnsiTheme="minorHAnsi"/>
          <w:sz w:val="24"/>
          <w:szCs w:val="24"/>
        </w:rPr>
      </w:pPr>
    </w:p>
    <w:p w:rsidR="00061C67" w:rsidRPr="004255CC" w:rsidRDefault="00061C67" w:rsidP="00061C67">
      <w:pPr>
        <w:rPr>
          <w:rFonts w:asciiTheme="minorHAnsi" w:hAnsiTheme="minorHAnsi"/>
          <w:sz w:val="24"/>
          <w:szCs w:val="24"/>
        </w:rPr>
      </w:pPr>
      <w:r>
        <w:rPr>
          <w:rFonts w:asciiTheme="minorHAnsi" w:hAnsiTheme="minorHAnsi"/>
          <w:sz w:val="24"/>
          <w:szCs w:val="24"/>
        </w:rPr>
        <w:t>c</w:t>
      </w:r>
      <w:r w:rsidRPr="004255CC">
        <w:rPr>
          <w:rFonts w:asciiTheme="minorHAnsi" w:hAnsiTheme="minorHAnsi"/>
          <w:sz w:val="24"/>
          <w:szCs w:val="24"/>
        </w:rPr>
        <w:t>.</w:t>
      </w:r>
      <w:r w:rsidRPr="004255CC">
        <w:rPr>
          <w:rFonts w:asciiTheme="minorHAnsi" w:hAnsiTheme="minorHAnsi"/>
          <w:sz w:val="24"/>
          <w:szCs w:val="24"/>
        </w:rPr>
        <w:tab/>
      </w:r>
      <w:r>
        <w:rPr>
          <w:rFonts w:asciiTheme="minorHAnsi" w:hAnsiTheme="minorHAnsi"/>
          <w:sz w:val="24"/>
          <w:szCs w:val="24"/>
          <w:u w:val="single"/>
        </w:rPr>
        <w:t>Transfer of Funds</w:t>
      </w:r>
      <w:r w:rsidRPr="00F028B6">
        <w:rPr>
          <w:rFonts w:asciiTheme="minorHAnsi" w:hAnsiTheme="minorHAnsi"/>
          <w:sz w:val="24"/>
          <w:szCs w:val="24"/>
          <w:u w:val="single"/>
        </w:rPr>
        <w:t xml:space="preserve"> Between Direct and Indirect Cost Categories</w:t>
      </w:r>
    </w:p>
    <w:p w:rsidR="00061C67" w:rsidRPr="004255CC"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r>
        <w:rPr>
          <w:rFonts w:asciiTheme="minorHAnsi" w:hAnsiTheme="minorHAnsi"/>
          <w:sz w:val="24"/>
          <w:szCs w:val="24"/>
        </w:rPr>
        <w:t>The Prime Recipient is required to obtain the prior written approval of the ARPA-E Contracting Officer for any</w:t>
      </w:r>
      <w:r w:rsidRPr="006F72CE">
        <w:rPr>
          <w:rFonts w:asciiTheme="minorHAnsi" w:hAnsiTheme="minorHAnsi"/>
          <w:sz w:val="24"/>
          <w:szCs w:val="24"/>
        </w:rPr>
        <w:t xml:space="preserve"> tran</w:t>
      </w:r>
      <w:r>
        <w:rPr>
          <w:rFonts w:asciiTheme="minorHAnsi" w:hAnsiTheme="minorHAnsi"/>
          <w:sz w:val="24"/>
          <w:szCs w:val="24"/>
        </w:rPr>
        <w:t xml:space="preserve">sfer of funds from direct to indirect cost </w:t>
      </w:r>
      <w:r w:rsidRPr="006F72CE">
        <w:rPr>
          <w:rFonts w:asciiTheme="minorHAnsi" w:hAnsiTheme="minorHAnsi"/>
          <w:sz w:val="24"/>
          <w:szCs w:val="24"/>
        </w:rPr>
        <w:t>categories</w:t>
      </w:r>
      <w:r>
        <w:rPr>
          <w:rFonts w:asciiTheme="minorHAnsi" w:hAnsiTheme="minorHAnsi"/>
          <w:sz w:val="24"/>
          <w:szCs w:val="24"/>
        </w:rPr>
        <w:t xml:space="preserve">.  </w:t>
      </w:r>
    </w:p>
    <w:p w:rsidR="00061C67" w:rsidRDefault="00061C67" w:rsidP="00061C67">
      <w:pPr>
        <w:pStyle w:val="NoSpacing"/>
      </w:pPr>
    </w:p>
    <w:p w:rsidR="00061C67" w:rsidRDefault="00061C67" w:rsidP="00061C67">
      <w:pPr>
        <w:pStyle w:val="Heading2"/>
        <w:rPr>
          <w:rFonts w:asciiTheme="minorHAnsi" w:hAnsiTheme="minorHAnsi"/>
          <w:szCs w:val="24"/>
        </w:rPr>
      </w:pPr>
      <w:bookmarkStart w:id="91" w:name="_Toc416348809"/>
      <w:r>
        <w:rPr>
          <w:rFonts w:asciiTheme="minorHAnsi" w:hAnsiTheme="minorHAnsi"/>
          <w:szCs w:val="24"/>
        </w:rPr>
        <w:t>CLAUSE 32. USE OF PROGRAM INCOME</w:t>
      </w:r>
      <w:bookmarkEnd w:id="91"/>
    </w:p>
    <w:p w:rsidR="00061C67" w:rsidRDefault="00061C67" w:rsidP="00061C67"/>
    <w:p w:rsidR="00061C67" w:rsidRDefault="00061C67" w:rsidP="00061C67">
      <w:pPr>
        <w:rPr>
          <w:rFonts w:asciiTheme="minorHAnsi" w:hAnsiTheme="minorHAnsi"/>
          <w:sz w:val="24"/>
          <w:szCs w:val="24"/>
        </w:rPr>
      </w:pPr>
      <w:r>
        <w:rPr>
          <w:rFonts w:asciiTheme="minorHAnsi" w:hAnsiTheme="minorHAnsi"/>
          <w:sz w:val="24"/>
          <w:szCs w:val="24"/>
        </w:rPr>
        <w:t xml:space="preserve">If the Prime Recipient earns program income during the period of performance as a result of this Award, it may use the program income as defined by 2 C.F.R. § 200.80 to meet its cost sharing requirement.  </w:t>
      </w:r>
    </w:p>
    <w:p w:rsidR="00061C67" w:rsidRPr="00AD0C55" w:rsidRDefault="00061C67" w:rsidP="00061C67">
      <w:pPr>
        <w:pStyle w:val="Heading1"/>
        <w:rPr>
          <w:rFonts w:asciiTheme="minorHAnsi" w:hAnsiTheme="minorHAnsi"/>
          <w:color w:val="auto"/>
          <w:sz w:val="24"/>
          <w:szCs w:val="24"/>
        </w:rPr>
      </w:pPr>
      <w:bookmarkStart w:id="92" w:name="_Toc416348810"/>
      <w:r w:rsidRPr="00B70A9B">
        <w:rPr>
          <w:rFonts w:asciiTheme="minorHAnsi" w:hAnsiTheme="minorHAnsi"/>
          <w:color w:val="auto"/>
          <w:sz w:val="24"/>
          <w:szCs w:val="24"/>
        </w:rPr>
        <w:t xml:space="preserve">SUBPART C. MISCELLANEOUS </w:t>
      </w:r>
      <w:r>
        <w:rPr>
          <w:rFonts w:asciiTheme="minorHAnsi" w:hAnsiTheme="minorHAnsi"/>
          <w:color w:val="auto"/>
          <w:sz w:val="24"/>
          <w:szCs w:val="24"/>
        </w:rPr>
        <w:t>CLAUSE</w:t>
      </w:r>
      <w:r w:rsidRPr="00B70A9B">
        <w:rPr>
          <w:rFonts w:asciiTheme="minorHAnsi" w:hAnsiTheme="minorHAnsi"/>
          <w:color w:val="auto"/>
          <w:sz w:val="24"/>
          <w:szCs w:val="24"/>
        </w:rPr>
        <w:t>S</w:t>
      </w:r>
      <w:bookmarkEnd w:id="92"/>
    </w:p>
    <w:p w:rsidR="00061C67" w:rsidRDefault="00061C67" w:rsidP="00061C67">
      <w:pPr>
        <w:pStyle w:val="NoSpacing"/>
      </w:pPr>
    </w:p>
    <w:p w:rsidR="00061C67" w:rsidRDefault="00061C67" w:rsidP="00061C67">
      <w:pPr>
        <w:pStyle w:val="Heading2"/>
        <w:rPr>
          <w:rFonts w:asciiTheme="minorHAnsi" w:hAnsiTheme="minorHAnsi"/>
          <w:szCs w:val="24"/>
        </w:rPr>
      </w:pPr>
      <w:bookmarkStart w:id="93" w:name="_Toc416348811"/>
      <w:r>
        <w:rPr>
          <w:rFonts w:asciiTheme="minorHAnsi" w:hAnsiTheme="minorHAnsi"/>
          <w:szCs w:val="24"/>
        </w:rPr>
        <w:t>CLAUSE 33. FELONY CONVICTION AND FEDERAL TAX LIABILITY ASSURANCES</w:t>
      </w:r>
      <w:bookmarkEnd w:id="93"/>
    </w:p>
    <w:p w:rsidR="00061C67" w:rsidRPr="0095181B" w:rsidRDefault="00061C67" w:rsidP="00061C67">
      <w:pPr>
        <w:rPr>
          <w:rFonts w:ascii="Calibri" w:hAnsi="Calibri"/>
          <w:i/>
          <w:iCs/>
          <w:sz w:val="24"/>
          <w:szCs w:val="24"/>
        </w:rPr>
      </w:pPr>
    </w:p>
    <w:p w:rsidR="00061C67" w:rsidRDefault="00061C67" w:rsidP="00061C67">
      <w:pPr>
        <w:pStyle w:val="Default"/>
        <w:rPr>
          <w:rFonts w:ascii="Calibri" w:hAnsi="Calibri"/>
        </w:rPr>
      </w:pPr>
      <w:r>
        <w:rPr>
          <w:rFonts w:ascii="Calibri" w:hAnsi="Calibri"/>
        </w:rPr>
        <w:t>By entering into this agreement, the Prime Recipient attests that it has not been convicted</w:t>
      </w:r>
      <w:r>
        <w:rPr>
          <w:rFonts w:ascii="Calibri" w:hAnsi="Calibri"/>
          <w:b/>
          <w:bCs/>
        </w:rPr>
        <w:t xml:space="preserve"> </w:t>
      </w:r>
      <w:r>
        <w:rPr>
          <w:rFonts w:ascii="Calibri" w:hAnsi="Calibri"/>
        </w:rPr>
        <w:t xml:space="preserve">of a felony criminal violation under Federal law in the 24 months preceding the date of signature. </w:t>
      </w:r>
    </w:p>
    <w:p w:rsidR="00061C67" w:rsidRDefault="00061C67" w:rsidP="00061C67">
      <w:pPr>
        <w:pStyle w:val="Default"/>
        <w:rPr>
          <w:rFonts w:ascii="Calibri" w:hAnsi="Calibri"/>
        </w:rPr>
      </w:pPr>
    </w:p>
    <w:p w:rsidR="00061C67" w:rsidRPr="0095181B" w:rsidRDefault="00061C67" w:rsidP="00061C67">
      <w:pPr>
        <w:rPr>
          <w:rFonts w:ascii="Calibri" w:hAnsi="Calibri"/>
          <w:sz w:val="24"/>
          <w:szCs w:val="24"/>
        </w:rPr>
      </w:pPr>
      <w:r>
        <w:rPr>
          <w:rFonts w:ascii="Calibri" w:hAnsi="Calibri"/>
          <w:sz w:val="24"/>
          <w:szCs w:val="24"/>
        </w:rPr>
        <w:t>The Prime Recipient further attests that it does not have any unpaid Federal tax liability</w:t>
      </w:r>
      <w:r>
        <w:rPr>
          <w:rFonts w:ascii="Calibri" w:hAnsi="Calibri"/>
          <w:b/>
          <w:bCs/>
          <w:sz w:val="24"/>
          <w:szCs w:val="24"/>
        </w:rPr>
        <w:t xml:space="preserve"> </w:t>
      </w:r>
      <w:r>
        <w:rPr>
          <w:rFonts w:ascii="Calibri" w:hAnsi="Calibri"/>
          <w:sz w:val="24"/>
          <w:szCs w:val="24"/>
        </w:rPr>
        <w:t>that has been assessed, for which all judicial and administrative remedies have been exhausted or have lapsed, and that is not being paid in a timely manner pursuant to an agreement with the authority responsible for collecting the tax liability.</w:t>
      </w:r>
    </w:p>
    <w:p w:rsidR="00061C67" w:rsidRDefault="00061C67" w:rsidP="00061C67">
      <w:pPr>
        <w:pStyle w:val="NoSpacing"/>
      </w:pPr>
    </w:p>
    <w:p w:rsidR="00061C67" w:rsidRDefault="00061C67" w:rsidP="00061C67">
      <w:pPr>
        <w:pStyle w:val="Heading2"/>
        <w:rPr>
          <w:rFonts w:asciiTheme="minorHAnsi" w:hAnsiTheme="minorHAnsi"/>
          <w:szCs w:val="24"/>
        </w:rPr>
      </w:pPr>
      <w:bookmarkStart w:id="94" w:name="_Toc416348812"/>
      <w:r>
        <w:rPr>
          <w:rFonts w:asciiTheme="minorHAnsi" w:hAnsiTheme="minorHAnsi"/>
          <w:szCs w:val="24"/>
        </w:rPr>
        <w:t>CLAUSE 34. NON-ASSIGNABILITY</w:t>
      </w:r>
      <w:bookmarkEnd w:id="94"/>
    </w:p>
    <w:p w:rsidR="00061C67" w:rsidRDefault="00061C67" w:rsidP="00061C67"/>
    <w:p w:rsidR="00061C67" w:rsidRPr="00E76A32" w:rsidRDefault="00061C67" w:rsidP="00061C67">
      <w:pPr>
        <w:rPr>
          <w:rFonts w:asciiTheme="minorHAnsi" w:hAnsiTheme="minorHAnsi"/>
          <w:sz w:val="24"/>
          <w:szCs w:val="24"/>
        </w:rPr>
      </w:pPr>
      <w:r w:rsidRPr="00E76A32">
        <w:rPr>
          <w:rFonts w:asciiTheme="minorHAnsi" w:hAnsiTheme="minorHAnsi"/>
          <w:sz w:val="24"/>
          <w:szCs w:val="24"/>
        </w:rPr>
        <w:t xml:space="preserve">This Award may not be transferred, assigned, or assumed, by operation of law or otherwise, without the prior written consent of the </w:t>
      </w:r>
      <w:r>
        <w:rPr>
          <w:rFonts w:asciiTheme="minorHAnsi" w:hAnsiTheme="minorHAnsi"/>
          <w:sz w:val="24"/>
          <w:szCs w:val="24"/>
        </w:rPr>
        <w:t>ARPA-E Contracting Officer</w:t>
      </w:r>
      <w:r w:rsidRPr="00E76A32">
        <w:rPr>
          <w:rFonts w:asciiTheme="minorHAnsi" w:hAnsiTheme="minorHAnsi"/>
          <w:sz w:val="24"/>
          <w:szCs w:val="24"/>
        </w:rPr>
        <w:t xml:space="preserve">. </w:t>
      </w:r>
    </w:p>
    <w:p w:rsidR="00061C67" w:rsidRPr="00205754" w:rsidRDefault="00061C67" w:rsidP="00061C67">
      <w:pPr>
        <w:pStyle w:val="Heading2"/>
        <w:rPr>
          <w:rFonts w:asciiTheme="minorHAnsi" w:hAnsiTheme="minorHAnsi"/>
          <w:sz w:val="8"/>
          <w:szCs w:val="24"/>
        </w:rPr>
      </w:pPr>
    </w:p>
    <w:p w:rsidR="00061C67" w:rsidRDefault="00061C67" w:rsidP="00061C67">
      <w:pPr>
        <w:pStyle w:val="Heading2"/>
        <w:rPr>
          <w:rFonts w:asciiTheme="minorHAnsi" w:hAnsiTheme="minorHAnsi"/>
          <w:szCs w:val="24"/>
        </w:rPr>
      </w:pPr>
      <w:bookmarkStart w:id="95" w:name="_Toc416348813"/>
      <w:r>
        <w:rPr>
          <w:rFonts w:asciiTheme="minorHAnsi" w:hAnsiTheme="minorHAnsi"/>
          <w:szCs w:val="24"/>
        </w:rPr>
        <w:t>CLAUSE 35. NONDISCLOSURE AND CONFIDENTIALITY AGREEMENTS ASSURANCES</w:t>
      </w:r>
      <w:bookmarkEnd w:id="95"/>
    </w:p>
    <w:p w:rsidR="00061C67" w:rsidRDefault="00061C67" w:rsidP="00061C67"/>
    <w:p w:rsidR="00061C67" w:rsidRPr="00040854" w:rsidRDefault="00061C67" w:rsidP="00061C67">
      <w:pPr>
        <w:widowControl/>
        <w:adjustRightInd/>
      </w:pPr>
      <w:r w:rsidRPr="00040854">
        <w:rPr>
          <w:rFonts w:ascii="Calibri" w:hAnsi="Calibri"/>
          <w:sz w:val="24"/>
          <w:szCs w:val="24"/>
        </w:rPr>
        <w:t xml:space="preserve">By entering into this agreement, the Prime Recipient </w:t>
      </w:r>
      <w:r w:rsidRPr="00040854">
        <w:rPr>
          <w:rFonts w:ascii="Calibri" w:hAnsi="Calibri"/>
          <w:color w:val="000000"/>
          <w:sz w:val="22"/>
          <w:szCs w:val="22"/>
        </w:rPr>
        <w:t>attests</w:t>
      </w:r>
      <w:r w:rsidRPr="00040854">
        <w:rPr>
          <w:rFonts w:ascii="Calibri" w:hAnsi="Calibri"/>
          <w:sz w:val="24"/>
          <w:szCs w:val="24"/>
        </w:rPr>
        <w:t xml:space="preserve"> that it does not require its employees or contractors to sign nondisclosure or confidentiality agreements which prohibit or otherwise restrict signatories </w:t>
      </w:r>
      <w:r w:rsidRPr="00040854">
        <w:rPr>
          <w:rFonts w:ascii="Calibri" w:hAnsi="Calibri"/>
          <w:color w:val="000000"/>
          <w:sz w:val="24"/>
          <w:szCs w:val="24"/>
        </w:rPr>
        <w:t xml:space="preserve">from reporting the following </w:t>
      </w:r>
      <w:r w:rsidRPr="00040854">
        <w:rPr>
          <w:rFonts w:ascii="Calibri" w:hAnsi="Calibri"/>
          <w:sz w:val="24"/>
          <w:szCs w:val="24"/>
        </w:rPr>
        <w:t>to the DOE Inspector General: a violation of law, rule, or regulation, mismanagement, waste, fraud, abuse, or a substantial and specific danger to public health or safety.</w:t>
      </w:r>
    </w:p>
    <w:p w:rsidR="00061C67" w:rsidRDefault="00061C67" w:rsidP="00061C67">
      <w:pPr>
        <w:widowControl/>
        <w:autoSpaceDE/>
        <w:autoSpaceDN/>
        <w:adjustRightInd/>
        <w:spacing w:after="200" w:line="276" w:lineRule="auto"/>
      </w:pPr>
    </w:p>
    <w:p w:rsidR="00061C67" w:rsidRPr="00A5239B" w:rsidRDefault="00061C67" w:rsidP="00061C67">
      <w:pPr>
        <w:jc w:val="center"/>
        <w:rPr>
          <w:rFonts w:asciiTheme="minorHAnsi" w:hAnsiTheme="minorHAnsi"/>
          <w:b/>
          <w:sz w:val="48"/>
          <w:szCs w:val="48"/>
        </w:rPr>
      </w:pPr>
    </w:p>
    <w:p w:rsidR="00061C67" w:rsidRPr="00A5239B" w:rsidRDefault="00061C67" w:rsidP="00061C67">
      <w:pPr>
        <w:jc w:val="center"/>
        <w:rPr>
          <w:rFonts w:asciiTheme="minorHAnsi" w:hAnsiTheme="minorHAnsi"/>
          <w:b/>
          <w:sz w:val="48"/>
          <w:szCs w:val="48"/>
        </w:rPr>
      </w:pPr>
    </w:p>
    <w:p w:rsidR="00061C67" w:rsidRPr="00A5239B" w:rsidRDefault="00061C67" w:rsidP="00061C67">
      <w:pPr>
        <w:jc w:val="center"/>
        <w:rPr>
          <w:rFonts w:asciiTheme="minorHAnsi" w:hAnsiTheme="minorHAnsi"/>
          <w:b/>
          <w:sz w:val="48"/>
          <w:szCs w:val="48"/>
        </w:rPr>
      </w:pPr>
    </w:p>
    <w:p w:rsidR="00C960E8" w:rsidRDefault="00C960E8" w:rsidP="00061C67">
      <w:pPr>
        <w:pStyle w:val="Heading1"/>
        <w:jc w:val="center"/>
        <w:rPr>
          <w:rFonts w:asciiTheme="minorHAnsi" w:hAnsiTheme="minorHAnsi"/>
          <w:color w:val="auto"/>
          <w:sz w:val="48"/>
          <w:szCs w:val="48"/>
        </w:rPr>
      </w:pPr>
      <w:bookmarkStart w:id="96" w:name="_Toc306576909"/>
      <w:bookmarkStart w:id="97" w:name="_Toc306577045"/>
      <w:bookmarkStart w:id="98" w:name="_Toc306699368"/>
      <w:bookmarkStart w:id="99" w:name="_Toc306714759"/>
      <w:bookmarkStart w:id="100" w:name="_Toc306733941"/>
      <w:bookmarkStart w:id="101" w:name="_Toc306737555"/>
      <w:bookmarkStart w:id="102" w:name="_Toc394935397"/>
      <w:bookmarkStart w:id="103" w:name="_Toc416348814"/>
    </w:p>
    <w:p w:rsidR="00C960E8" w:rsidRDefault="00C960E8" w:rsidP="00061C67">
      <w:pPr>
        <w:pStyle w:val="Heading1"/>
        <w:jc w:val="center"/>
        <w:rPr>
          <w:rFonts w:asciiTheme="minorHAnsi" w:hAnsiTheme="minorHAnsi"/>
          <w:color w:val="auto"/>
          <w:sz w:val="48"/>
          <w:szCs w:val="48"/>
        </w:rPr>
      </w:pPr>
    </w:p>
    <w:p w:rsidR="00C960E8" w:rsidRDefault="00C960E8" w:rsidP="00061C67">
      <w:pPr>
        <w:pStyle w:val="Heading1"/>
        <w:jc w:val="center"/>
        <w:rPr>
          <w:rFonts w:asciiTheme="minorHAnsi" w:hAnsiTheme="minorHAnsi"/>
          <w:color w:val="auto"/>
          <w:sz w:val="48"/>
          <w:szCs w:val="48"/>
        </w:rPr>
      </w:pPr>
    </w:p>
    <w:p w:rsidR="00061C67" w:rsidRDefault="00061C67" w:rsidP="00061C67">
      <w:pPr>
        <w:pStyle w:val="Heading1"/>
        <w:jc w:val="center"/>
        <w:rPr>
          <w:rFonts w:asciiTheme="minorHAnsi" w:hAnsiTheme="minorHAnsi"/>
          <w:sz w:val="48"/>
          <w:szCs w:val="48"/>
        </w:rPr>
      </w:pPr>
      <w:r w:rsidRPr="00F028B6">
        <w:rPr>
          <w:rFonts w:asciiTheme="minorHAnsi" w:hAnsiTheme="minorHAnsi"/>
          <w:color w:val="auto"/>
          <w:sz w:val="48"/>
          <w:szCs w:val="48"/>
        </w:rPr>
        <w:t>APPENDIX A:</w:t>
      </w:r>
      <w:bookmarkEnd w:id="96"/>
      <w:bookmarkEnd w:id="97"/>
      <w:bookmarkEnd w:id="98"/>
      <w:bookmarkEnd w:id="99"/>
      <w:bookmarkEnd w:id="100"/>
      <w:bookmarkEnd w:id="101"/>
      <w:bookmarkEnd w:id="102"/>
      <w:bookmarkEnd w:id="103"/>
    </w:p>
    <w:p w:rsidR="00061C67" w:rsidRDefault="00061C67" w:rsidP="00061C67">
      <w:pPr>
        <w:jc w:val="center"/>
        <w:rPr>
          <w:rFonts w:asciiTheme="minorHAnsi" w:hAnsiTheme="minorHAnsi"/>
          <w:b/>
          <w:sz w:val="48"/>
          <w:szCs w:val="48"/>
        </w:rPr>
      </w:pPr>
    </w:p>
    <w:p w:rsidR="00061C67" w:rsidRDefault="00061C67" w:rsidP="00061C67">
      <w:pPr>
        <w:jc w:val="center"/>
        <w:rPr>
          <w:rFonts w:asciiTheme="minorHAnsi" w:hAnsiTheme="minorHAnsi"/>
          <w:b/>
          <w:sz w:val="48"/>
          <w:szCs w:val="48"/>
        </w:rPr>
      </w:pPr>
      <w:bookmarkStart w:id="104" w:name="_Toc306576910"/>
      <w:r w:rsidRPr="00F028B6">
        <w:rPr>
          <w:rFonts w:asciiTheme="minorHAnsi" w:hAnsiTheme="minorHAnsi"/>
          <w:b/>
          <w:sz w:val="48"/>
          <w:szCs w:val="48"/>
        </w:rPr>
        <w:t>DEFINITIONS</w:t>
      </w:r>
      <w:bookmarkEnd w:id="104"/>
    </w:p>
    <w:p w:rsidR="00061C67" w:rsidRDefault="00061C67" w:rsidP="00061C67">
      <w:pPr>
        <w:rPr>
          <w:rFonts w:asciiTheme="minorHAnsi" w:hAnsiTheme="minorHAnsi"/>
          <w:b/>
          <w:sz w:val="24"/>
          <w:szCs w:val="24"/>
        </w:rPr>
      </w:pPr>
    </w:p>
    <w:p w:rsidR="00061C67" w:rsidRDefault="00061C67" w:rsidP="00061C67">
      <w:pPr>
        <w:rPr>
          <w:rFonts w:asciiTheme="minorHAnsi" w:hAnsiTheme="minorHAnsi"/>
          <w:b/>
          <w:sz w:val="24"/>
          <w:szCs w:val="24"/>
        </w:rPr>
      </w:pPr>
    </w:p>
    <w:p w:rsidR="00061C67" w:rsidRPr="00C51224" w:rsidRDefault="00061C67" w:rsidP="00061C67">
      <w:pPr>
        <w:rPr>
          <w:rFonts w:asciiTheme="minorHAnsi" w:hAnsiTheme="minorHAnsi"/>
          <w:i/>
          <w:sz w:val="24"/>
          <w:szCs w:val="24"/>
        </w:rPr>
      </w:pPr>
      <w:r w:rsidRPr="00F028B6">
        <w:rPr>
          <w:rFonts w:asciiTheme="minorHAnsi" w:hAnsiTheme="minorHAnsi"/>
          <w:i/>
          <w:sz w:val="24"/>
          <w:szCs w:val="24"/>
        </w:rPr>
        <w:t xml:space="preserve">The terms defined in </w:t>
      </w:r>
      <w:r>
        <w:rPr>
          <w:rFonts w:asciiTheme="minorHAnsi" w:hAnsiTheme="minorHAnsi"/>
          <w:i/>
          <w:sz w:val="24"/>
          <w:szCs w:val="24"/>
        </w:rPr>
        <w:t>2</w:t>
      </w:r>
      <w:r w:rsidRPr="00F028B6">
        <w:rPr>
          <w:rFonts w:asciiTheme="minorHAnsi" w:hAnsiTheme="minorHAnsi"/>
          <w:i/>
          <w:sz w:val="24"/>
          <w:szCs w:val="24"/>
        </w:rPr>
        <w:t xml:space="preserve"> C.F.R. </w:t>
      </w:r>
      <w:r>
        <w:rPr>
          <w:rFonts w:asciiTheme="minorHAnsi" w:hAnsiTheme="minorHAnsi"/>
          <w:i/>
          <w:sz w:val="24"/>
          <w:szCs w:val="24"/>
        </w:rPr>
        <w:t>Part</w:t>
      </w:r>
      <w:r w:rsidRPr="00F028B6">
        <w:rPr>
          <w:rFonts w:asciiTheme="minorHAnsi" w:hAnsiTheme="minorHAnsi"/>
          <w:i/>
          <w:sz w:val="24"/>
          <w:szCs w:val="24"/>
        </w:rPr>
        <w:t xml:space="preserve"> </w:t>
      </w:r>
      <w:r>
        <w:rPr>
          <w:rFonts w:asciiTheme="minorHAnsi" w:hAnsiTheme="minorHAnsi"/>
          <w:i/>
          <w:sz w:val="24"/>
          <w:szCs w:val="24"/>
        </w:rPr>
        <w:t>200, Subpart A and this Appendix apply to this Award.</w:t>
      </w:r>
    </w:p>
    <w:p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br w:type="page"/>
      </w:r>
    </w:p>
    <w:p w:rsidR="00061C67" w:rsidRDefault="00061C67" w:rsidP="00061C67">
      <w:pPr>
        <w:rPr>
          <w:rFonts w:asciiTheme="minorHAnsi" w:hAnsiTheme="minorHAnsi"/>
          <w:sz w:val="24"/>
          <w:szCs w:val="24"/>
        </w:rPr>
      </w:pPr>
      <w:bookmarkStart w:id="105" w:name="_Toc306348268"/>
      <w:r w:rsidRPr="00F028B6">
        <w:rPr>
          <w:rFonts w:asciiTheme="minorHAnsi" w:hAnsiTheme="minorHAnsi"/>
          <w:i/>
          <w:sz w:val="24"/>
          <w:szCs w:val="24"/>
        </w:rPr>
        <w:t xml:space="preserve">ARPA-E </w:t>
      </w:r>
      <w:r w:rsidRPr="00F028B6">
        <w:rPr>
          <w:rFonts w:asciiTheme="minorHAnsi" w:hAnsiTheme="minorHAnsi"/>
          <w:sz w:val="24"/>
          <w:szCs w:val="24"/>
        </w:rPr>
        <w:t>is the Advanced Research Projects Agency – Energy, an agency within the U.S. Department of Energy.</w:t>
      </w:r>
      <w:bookmarkEnd w:id="105"/>
      <w:r w:rsidRPr="00F028B6">
        <w:rPr>
          <w:rFonts w:asciiTheme="minorHAnsi" w:hAnsiTheme="minorHAnsi"/>
          <w:sz w:val="24"/>
          <w:szCs w:val="24"/>
        </w:rPr>
        <w:t xml:space="preserve">  </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06" w:name="_Toc306348269"/>
      <w:r>
        <w:rPr>
          <w:rFonts w:asciiTheme="minorHAnsi" w:hAnsiTheme="minorHAnsi"/>
          <w:i/>
          <w:sz w:val="24"/>
          <w:szCs w:val="24"/>
        </w:rPr>
        <w:t xml:space="preserve">Award </w:t>
      </w:r>
      <w:r>
        <w:rPr>
          <w:rFonts w:asciiTheme="minorHAnsi" w:hAnsiTheme="minorHAnsi"/>
          <w:sz w:val="24"/>
          <w:szCs w:val="24"/>
        </w:rPr>
        <w:t xml:space="preserve">is defined on the first page of Attachment 1 to this Award.  </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r w:rsidRPr="00F028B6">
        <w:rPr>
          <w:rFonts w:asciiTheme="minorHAnsi" w:hAnsiTheme="minorHAnsi"/>
          <w:i/>
          <w:sz w:val="24"/>
          <w:szCs w:val="24"/>
        </w:rPr>
        <w:t xml:space="preserve">Cash contributions </w:t>
      </w:r>
      <w:r w:rsidRPr="00F028B6">
        <w:rPr>
          <w:rFonts w:asciiTheme="minorHAnsi" w:hAnsiTheme="minorHAnsi"/>
          <w:sz w:val="24"/>
          <w:szCs w:val="24"/>
        </w:rPr>
        <w:t>are cash expenditures made by a Prime Recipient as contributions toward cost sharing, including expenditures of money that third parties contributed to the Prime Recipient.</w:t>
      </w:r>
      <w:bookmarkEnd w:id="106"/>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07" w:name="_Toc306348270"/>
      <w:r w:rsidRPr="00F028B6">
        <w:rPr>
          <w:rFonts w:asciiTheme="minorHAnsi" w:hAnsiTheme="minorHAnsi"/>
          <w:i/>
          <w:sz w:val="24"/>
          <w:szCs w:val="24"/>
        </w:rPr>
        <w:t>Contracting Officer</w:t>
      </w:r>
      <w:r w:rsidRPr="00F028B6">
        <w:rPr>
          <w:rFonts w:asciiTheme="minorHAnsi" w:hAnsiTheme="minorHAnsi"/>
          <w:sz w:val="24"/>
          <w:szCs w:val="24"/>
        </w:rPr>
        <w:t xml:space="preserve"> means the </w:t>
      </w:r>
      <w:r>
        <w:rPr>
          <w:rFonts w:asciiTheme="minorHAnsi" w:hAnsiTheme="minorHAnsi"/>
          <w:sz w:val="24"/>
          <w:szCs w:val="24"/>
        </w:rPr>
        <w:t>ARPA-E</w:t>
      </w:r>
      <w:r w:rsidRPr="00F028B6">
        <w:rPr>
          <w:rFonts w:asciiTheme="minorHAnsi" w:hAnsiTheme="minorHAnsi"/>
          <w:sz w:val="24"/>
          <w:szCs w:val="24"/>
        </w:rPr>
        <w:t xml:space="preserve"> official who is authorized to execute awards and amendments on behalf of ARPA-E and is responsible for the business management and non-program aspects of the financial assistance process.</w:t>
      </w:r>
      <w:bookmarkEnd w:id="107"/>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08" w:name="_Toc306348271"/>
      <w:r w:rsidRPr="00F028B6">
        <w:rPr>
          <w:rFonts w:asciiTheme="minorHAnsi" w:hAnsiTheme="minorHAnsi"/>
          <w:i/>
          <w:sz w:val="24"/>
          <w:szCs w:val="24"/>
        </w:rPr>
        <w:t>Cooperative agreement</w:t>
      </w:r>
      <w:r w:rsidRPr="00F028B6">
        <w:rPr>
          <w:rFonts w:asciiTheme="minorHAnsi" w:hAnsiTheme="minorHAnsi"/>
          <w:sz w:val="24"/>
          <w:szCs w:val="24"/>
        </w:rPr>
        <w:t xml:space="preserve"> is a legal instrument which, consistent with 31 U.S.C. </w:t>
      </w:r>
      <w:r>
        <w:rPr>
          <w:rFonts w:asciiTheme="minorHAnsi" w:hAnsiTheme="minorHAnsi"/>
          <w:sz w:val="24"/>
          <w:szCs w:val="24"/>
        </w:rPr>
        <w:t>6302-</w:t>
      </w:r>
      <w:r w:rsidRPr="00F028B6">
        <w:rPr>
          <w:rFonts w:asciiTheme="minorHAnsi" w:hAnsiTheme="minorHAnsi"/>
          <w:sz w:val="24"/>
          <w:szCs w:val="24"/>
        </w:rPr>
        <w:t xml:space="preserve">6305, is used to enter into </w:t>
      </w:r>
      <w:r>
        <w:rPr>
          <w:rFonts w:asciiTheme="minorHAnsi" w:hAnsiTheme="minorHAnsi"/>
          <w:sz w:val="24"/>
          <w:szCs w:val="24"/>
        </w:rPr>
        <w:t xml:space="preserve">a </w:t>
      </w:r>
      <w:r w:rsidRPr="00F028B6">
        <w:rPr>
          <w:rFonts w:asciiTheme="minorHAnsi" w:hAnsiTheme="minorHAnsi"/>
          <w:sz w:val="24"/>
          <w:szCs w:val="24"/>
        </w:rPr>
        <w:t>relationship</w:t>
      </w:r>
      <w:r>
        <w:rPr>
          <w:rFonts w:asciiTheme="minorHAnsi" w:hAnsiTheme="minorHAnsi"/>
          <w:sz w:val="24"/>
          <w:szCs w:val="24"/>
        </w:rPr>
        <w:t>, the principle purpose of which is to transfer anything of value from the Federal awarding agency to carry out a public purpose</w:t>
      </w:r>
      <w:r w:rsidRPr="00F028B6">
        <w:rPr>
          <w:rFonts w:asciiTheme="minorHAnsi" w:hAnsiTheme="minorHAnsi"/>
          <w:sz w:val="24"/>
          <w:szCs w:val="24"/>
        </w:rPr>
        <w:t>, except that substantial involvement is expected between ARPA-E and the Prime Recipient when carrying out the activity contemplated by the cooperative agreement. The term does not include “cooperative research and development agreements” as defined in 15 U.S.C. § 3710a.</w:t>
      </w:r>
      <w:bookmarkEnd w:id="108"/>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09" w:name="_Toc306348272"/>
      <w:r w:rsidRPr="00F028B6">
        <w:rPr>
          <w:rFonts w:asciiTheme="minorHAnsi" w:hAnsiTheme="minorHAnsi"/>
          <w:i/>
          <w:sz w:val="24"/>
          <w:szCs w:val="24"/>
        </w:rPr>
        <w:t xml:space="preserve">Cost sharing </w:t>
      </w:r>
      <w:r w:rsidRPr="00F028B6">
        <w:rPr>
          <w:rFonts w:asciiTheme="minorHAnsi" w:hAnsiTheme="minorHAnsi"/>
          <w:sz w:val="24"/>
          <w:szCs w:val="24"/>
        </w:rPr>
        <w:t>is the portion of project costs from non-Federal sources that are borne by the Prime Recipient (or non-Federal third parties on behalf of the Prime Recipient), rather than by the Federal Government.</w:t>
      </w:r>
      <w:bookmarkEnd w:id="109"/>
      <w:r>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0" w:name="_Toc306348273"/>
      <w:r w:rsidRPr="00F028B6">
        <w:rPr>
          <w:rFonts w:asciiTheme="minorHAnsi" w:hAnsiTheme="minorHAnsi"/>
          <w:i/>
          <w:sz w:val="24"/>
          <w:szCs w:val="24"/>
        </w:rPr>
        <w:t xml:space="preserve">Data </w:t>
      </w:r>
      <w:r w:rsidRPr="00F028B6">
        <w:rPr>
          <w:rFonts w:asciiTheme="minorHAnsi" w:hAnsiTheme="minorHAnsi"/>
          <w:sz w:val="24"/>
          <w:szCs w:val="24"/>
        </w:rPr>
        <w:t>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bookmarkEnd w:id="110"/>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1" w:name="_Toc306348274"/>
      <w:r w:rsidRPr="00F028B6">
        <w:rPr>
          <w:rFonts w:asciiTheme="minorHAnsi" w:hAnsiTheme="minorHAnsi"/>
          <w:i/>
          <w:sz w:val="24"/>
          <w:szCs w:val="24"/>
        </w:rPr>
        <w:t>Direct Costs</w:t>
      </w:r>
      <w:r w:rsidRPr="00F028B6">
        <w:rPr>
          <w:rFonts w:asciiTheme="minorHAnsi" w:hAnsiTheme="minorHAnsi"/>
          <w:sz w:val="24"/>
          <w:szCs w:val="24"/>
        </w:rPr>
        <w:t xml:space="preserve"> are those that can be identified specifically with a particular final cost objective (i.e., a particular award, project, service, or other direct activity of an organization).</w:t>
      </w:r>
      <w:bookmarkEnd w:id="111"/>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2" w:name="_Toc306348275"/>
      <w:r w:rsidRPr="00F028B6">
        <w:rPr>
          <w:rFonts w:asciiTheme="minorHAnsi" w:hAnsiTheme="minorHAnsi"/>
          <w:i/>
          <w:sz w:val="24"/>
          <w:szCs w:val="24"/>
        </w:rPr>
        <w:t xml:space="preserve">DOE </w:t>
      </w:r>
      <w:r w:rsidRPr="00F028B6">
        <w:rPr>
          <w:rFonts w:asciiTheme="minorHAnsi" w:hAnsiTheme="minorHAnsi"/>
          <w:sz w:val="24"/>
          <w:szCs w:val="24"/>
        </w:rPr>
        <w:t>is the U.S. Department of Energy.</w:t>
      </w:r>
      <w:bookmarkEnd w:id="112"/>
      <w:r w:rsidRPr="00F028B6">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13" w:name="_Toc306348276"/>
      <w:r w:rsidRPr="00F028B6">
        <w:rPr>
          <w:rFonts w:asciiTheme="minorHAnsi" w:hAnsiTheme="minorHAnsi"/>
          <w:i/>
          <w:sz w:val="24"/>
          <w:szCs w:val="24"/>
        </w:rPr>
        <w:t xml:space="preserve">Equipment </w:t>
      </w:r>
      <w:r w:rsidRPr="00F028B6">
        <w:rPr>
          <w:rFonts w:asciiTheme="minorHAnsi" w:hAnsiTheme="minorHAnsi"/>
          <w:sz w:val="24"/>
          <w:szCs w:val="24"/>
        </w:rPr>
        <w:t xml:space="preserve">is tangible property, other than real property, </w:t>
      </w:r>
      <w:r>
        <w:rPr>
          <w:rFonts w:asciiTheme="minorHAnsi" w:hAnsiTheme="minorHAnsi"/>
          <w:sz w:val="24"/>
          <w:szCs w:val="24"/>
        </w:rPr>
        <w:t xml:space="preserve">having </w:t>
      </w:r>
      <w:r w:rsidRPr="00F028B6">
        <w:rPr>
          <w:rFonts w:asciiTheme="minorHAnsi" w:hAnsiTheme="minorHAnsi"/>
          <w:sz w:val="24"/>
          <w:szCs w:val="24"/>
        </w:rPr>
        <w:t xml:space="preserve">a useful life of more than one year and a </w:t>
      </w:r>
      <w:r>
        <w:rPr>
          <w:rFonts w:asciiTheme="minorHAnsi" w:hAnsiTheme="minorHAnsi"/>
          <w:sz w:val="24"/>
          <w:szCs w:val="24"/>
        </w:rPr>
        <w:t xml:space="preserve">per unit </w:t>
      </w:r>
      <w:r w:rsidRPr="00F028B6">
        <w:rPr>
          <w:rFonts w:asciiTheme="minorHAnsi" w:hAnsiTheme="minorHAnsi"/>
          <w:sz w:val="24"/>
          <w:szCs w:val="24"/>
        </w:rPr>
        <w:t xml:space="preserve">acquisition cost </w:t>
      </w:r>
      <w:r>
        <w:rPr>
          <w:rFonts w:asciiTheme="minorHAnsi" w:hAnsiTheme="minorHAnsi"/>
          <w:sz w:val="24"/>
          <w:szCs w:val="24"/>
        </w:rPr>
        <w:t xml:space="preserve">which equals or exceeds the lesser of the capitalization level established by the non-Federal entity for financial statement purposes </w:t>
      </w:r>
      <w:r w:rsidRPr="00F028B6">
        <w:rPr>
          <w:rFonts w:asciiTheme="minorHAnsi" w:hAnsiTheme="minorHAnsi"/>
          <w:sz w:val="24"/>
          <w:szCs w:val="24"/>
        </w:rPr>
        <w:t>o</w:t>
      </w:r>
      <w:r>
        <w:rPr>
          <w:rFonts w:asciiTheme="minorHAnsi" w:hAnsiTheme="minorHAnsi"/>
          <w:sz w:val="24"/>
          <w:szCs w:val="24"/>
        </w:rPr>
        <w:t>r</w:t>
      </w:r>
      <w:r w:rsidRPr="00F028B6">
        <w:rPr>
          <w:rFonts w:asciiTheme="minorHAnsi" w:hAnsiTheme="minorHAnsi"/>
          <w:sz w:val="24"/>
          <w:szCs w:val="24"/>
        </w:rPr>
        <w:t xml:space="preserve"> $5,000.</w:t>
      </w:r>
      <w:bookmarkEnd w:id="113"/>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4" w:name="_Toc306348277"/>
      <w:r w:rsidRPr="00F028B6">
        <w:rPr>
          <w:rFonts w:asciiTheme="minorHAnsi" w:hAnsiTheme="minorHAnsi"/>
          <w:i/>
          <w:sz w:val="24"/>
          <w:szCs w:val="24"/>
        </w:rPr>
        <w:t xml:space="preserve">Expenditures </w:t>
      </w:r>
      <w:r w:rsidRPr="00F028B6">
        <w:rPr>
          <w:rFonts w:asciiTheme="minorHAnsi" w:hAnsiTheme="minorHAnsi"/>
          <w:sz w:val="24"/>
          <w:szCs w:val="24"/>
        </w:rPr>
        <w:t xml:space="preserve">are charges made </w:t>
      </w:r>
      <w:r>
        <w:rPr>
          <w:rFonts w:asciiTheme="minorHAnsi" w:hAnsiTheme="minorHAnsi"/>
          <w:sz w:val="24"/>
          <w:szCs w:val="24"/>
        </w:rPr>
        <w:t xml:space="preserve">by a non-Federal entity to a project or program for which a Federal award received.  Charges may be reported on a cash or accrual basis, as long as the methodology is disclosed and consistently applied.  </w:t>
      </w:r>
      <w:bookmarkEnd w:id="114"/>
    </w:p>
    <w:p w:rsidR="00061C67" w:rsidRDefault="00061C67" w:rsidP="00061C67">
      <w:pPr>
        <w:rPr>
          <w:rFonts w:asciiTheme="minorHAnsi" w:hAnsiTheme="minorHAnsi"/>
          <w:i/>
          <w:sz w:val="24"/>
          <w:szCs w:val="24"/>
        </w:rPr>
      </w:pPr>
      <w:bookmarkStart w:id="115" w:name="_Toc306348278"/>
    </w:p>
    <w:p w:rsidR="00061C67" w:rsidRDefault="00061C67" w:rsidP="00061C67">
      <w:pPr>
        <w:rPr>
          <w:rFonts w:asciiTheme="minorHAnsi" w:hAnsiTheme="minorHAnsi"/>
          <w:sz w:val="24"/>
          <w:szCs w:val="24"/>
        </w:rPr>
      </w:pPr>
      <w:r w:rsidRPr="00F028B6">
        <w:rPr>
          <w:rFonts w:asciiTheme="minorHAnsi" w:hAnsiTheme="minorHAnsi"/>
          <w:i/>
          <w:sz w:val="24"/>
          <w:szCs w:val="24"/>
        </w:rPr>
        <w:t>Financial assistance</w:t>
      </w:r>
      <w:r w:rsidRPr="00F028B6">
        <w:rPr>
          <w:rFonts w:asciiTheme="minorHAnsi" w:hAnsiTheme="minorHAnsi"/>
          <w:sz w:val="24"/>
          <w:szCs w:val="24"/>
        </w:rPr>
        <w:t xml:space="preserve"> means the transfer of money or property from ARPA-E to a Prime Recipient to carry out a public purpose of support or stimulation authorized by law.</w:t>
      </w:r>
      <w:bookmarkEnd w:id="115"/>
      <w:r w:rsidRPr="00F028B6">
        <w:rPr>
          <w:rFonts w:asciiTheme="minorHAnsi" w:hAnsiTheme="minorHAnsi"/>
          <w:sz w:val="24"/>
          <w:szCs w:val="24"/>
        </w:rPr>
        <w:t xml:space="preserve">  </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16" w:name="_Toc306348280"/>
      <w:r w:rsidRPr="00F028B6">
        <w:rPr>
          <w:rFonts w:asciiTheme="minorHAnsi" w:hAnsiTheme="minorHAnsi"/>
          <w:i/>
          <w:sz w:val="24"/>
          <w:szCs w:val="24"/>
        </w:rPr>
        <w:t>Indirect Costs</w:t>
      </w:r>
      <w:r w:rsidRPr="00F028B6">
        <w:rPr>
          <w:rFonts w:asciiTheme="minorHAnsi" w:hAnsiTheme="minorHAnsi"/>
          <w:sz w:val="24"/>
          <w:szCs w:val="24"/>
        </w:rPr>
        <w:t xml:space="preserve"> are those that have been incurred for </w:t>
      </w:r>
      <w:r>
        <w:rPr>
          <w:rFonts w:asciiTheme="minorHAnsi" w:hAnsiTheme="minorHAnsi"/>
          <w:sz w:val="24"/>
          <w:szCs w:val="24"/>
        </w:rPr>
        <w:t xml:space="preserve">a </w:t>
      </w:r>
      <w:r w:rsidRPr="00F028B6">
        <w:rPr>
          <w:rFonts w:asciiTheme="minorHAnsi" w:hAnsiTheme="minorHAnsi"/>
          <w:sz w:val="24"/>
          <w:szCs w:val="24"/>
        </w:rPr>
        <w:t xml:space="preserve">common or joint </w:t>
      </w:r>
      <w:r>
        <w:rPr>
          <w:rFonts w:asciiTheme="minorHAnsi" w:hAnsiTheme="minorHAnsi"/>
          <w:sz w:val="24"/>
          <w:szCs w:val="24"/>
        </w:rPr>
        <w:t xml:space="preserve">purpose benefitting more than one cost </w:t>
      </w:r>
      <w:r w:rsidRPr="00F028B6">
        <w:rPr>
          <w:rFonts w:asciiTheme="minorHAnsi" w:hAnsiTheme="minorHAnsi"/>
          <w:sz w:val="24"/>
          <w:szCs w:val="24"/>
        </w:rPr>
        <w:t xml:space="preserve">objective and </w:t>
      </w:r>
      <w:r>
        <w:rPr>
          <w:rFonts w:asciiTheme="minorHAnsi" w:hAnsiTheme="minorHAnsi"/>
          <w:sz w:val="24"/>
          <w:szCs w:val="24"/>
        </w:rPr>
        <w:t xml:space="preserve">not </w:t>
      </w:r>
      <w:r w:rsidRPr="00F028B6">
        <w:rPr>
          <w:rFonts w:asciiTheme="minorHAnsi" w:hAnsiTheme="minorHAnsi"/>
          <w:sz w:val="24"/>
          <w:szCs w:val="24"/>
        </w:rPr>
        <w:t xml:space="preserve">readily </w:t>
      </w:r>
      <w:r>
        <w:rPr>
          <w:rFonts w:asciiTheme="minorHAnsi" w:hAnsiTheme="minorHAnsi"/>
          <w:sz w:val="24"/>
          <w:szCs w:val="24"/>
        </w:rPr>
        <w:t xml:space="preserve">assignable to the cost objectives specifically benefitted without effort disproportionate to the results achieved.  </w:t>
      </w:r>
      <w:bookmarkEnd w:id="116"/>
    </w:p>
    <w:p w:rsidR="00061C67" w:rsidRDefault="00061C67" w:rsidP="00061C67">
      <w:pPr>
        <w:rPr>
          <w:rFonts w:asciiTheme="minorHAnsi" w:hAnsiTheme="minorHAnsi"/>
          <w:i/>
          <w:sz w:val="24"/>
          <w:szCs w:val="24"/>
        </w:rPr>
      </w:pPr>
      <w:bookmarkStart w:id="117" w:name="_Toc306348281"/>
    </w:p>
    <w:p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In-kind contributions </w:t>
      </w:r>
      <w:r w:rsidRPr="00F028B6">
        <w:rPr>
          <w:rFonts w:asciiTheme="minorHAnsi" w:hAnsiTheme="minorHAnsi"/>
          <w:sz w:val="24"/>
          <w:szCs w:val="24"/>
        </w:rPr>
        <w:t>are the value of non-cash contributions made by a Prime Recipient or non-Federal third parties toward cost sharing.  Such in-kind contributions may be in the form of real property, equipment, supplies and other expendable property, and the value of goods and services directly benefiting and specifically identifiable to ARPA-E.</w:t>
      </w:r>
      <w:bookmarkEnd w:id="117"/>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18" w:name="_Toc306348282"/>
      <w:r w:rsidRPr="00F028B6">
        <w:rPr>
          <w:rFonts w:asciiTheme="minorHAnsi" w:hAnsiTheme="minorHAnsi"/>
          <w:i/>
          <w:sz w:val="24"/>
          <w:szCs w:val="24"/>
        </w:rPr>
        <w:t xml:space="preserve">Institution of higher education </w:t>
      </w:r>
      <w:r w:rsidRPr="00F028B6">
        <w:rPr>
          <w:rFonts w:asciiTheme="minorHAnsi" w:hAnsiTheme="minorHAnsi"/>
          <w:sz w:val="24"/>
          <w:szCs w:val="24"/>
        </w:rPr>
        <w:t>is an educational institution that (i) meets the criteria in section 101 of the Higher Education Act of 1965 (20 U.S.C. § 1001).</w:t>
      </w:r>
      <w:bookmarkEnd w:id="118"/>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19" w:name="_Toc306348283"/>
      <w:r w:rsidRPr="00F028B6">
        <w:rPr>
          <w:rFonts w:asciiTheme="minorHAnsi" w:hAnsiTheme="minorHAnsi"/>
          <w:i/>
          <w:sz w:val="24"/>
          <w:szCs w:val="24"/>
        </w:rPr>
        <w:t>Int</w:t>
      </w:r>
      <w:r>
        <w:rPr>
          <w:rFonts w:asciiTheme="minorHAnsi" w:hAnsiTheme="minorHAnsi"/>
          <w:i/>
          <w:sz w:val="24"/>
          <w:szCs w:val="24"/>
        </w:rPr>
        <w:t>angible</w:t>
      </w:r>
      <w:r w:rsidRPr="00F028B6">
        <w:rPr>
          <w:rFonts w:asciiTheme="minorHAnsi" w:hAnsiTheme="minorHAnsi"/>
          <w:i/>
          <w:sz w:val="24"/>
          <w:szCs w:val="24"/>
        </w:rPr>
        <w:t xml:space="preserve"> property </w:t>
      </w:r>
      <w:r>
        <w:rPr>
          <w:rFonts w:asciiTheme="minorHAnsi" w:hAnsiTheme="minorHAnsi"/>
          <w:i/>
          <w:sz w:val="24"/>
          <w:szCs w:val="24"/>
        </w:rPr>
        <w:t xml:space="preserve">is property having no physical existence, such as </w:t>
      </w:r>
      <w:r w:rsidRPr="00F028B6">
        <w:rPr>
          <w:rFonts w:asciiTheme="minorHAnsi" w:hAnsiTheme="minorHAnsi"/>
          <w:sz w:val="24"/>
          <w:szCs w:val="24"/>
        </w:rPr>
        <w:t xml:space="preserve">trademarks, copyrights, </w:t>
      </w:r>
      <w:r>
        <w:rPr>
          <w:rFonts w:asciiTheme="minorHAnsi" w:hAnsiTheme="minorHAnsi"/>
          <w:sz w:val="24"/>
          <w:szCs w:val="24"/>
        </w:rPr>
        <w:t>patents and patent applications and property, such as loans, notes and other federal debt instruments, lease agreements, stock and other instruments of property ownership.</w:t>
      </w:r>
      <w:bookmarkEnd w:id="119"/>
      <w:r w:rsidRPr="00F028B6">
        <w:rPr>
          <w:rFonts w:asciiTheme="minorHAnsi" w:hAnsiTheme="minorHAnsi"/>
          <w:sz w:val="24"/>
          <w:szCs w:val="24"/>
        </w:rPr>
        <w:tab/>
      </w:r>
    </w:p>
    <w:p w:rsidR="00061C67" w:rsidRDefault="00061C67" w:rsidP="00061C67">
      <w:pPr>
        <w:rPr>
          <w:rFonts w:asciiTheme="minorHAnsi" w:hAnsiTheme="minorHAnsi"/>
          <w:i/>
          <w:sz w:val="24"/>
          <w:szCs w:val="24"/>
        </w:rPr>
      </w:pPr>
      <w:bookmarkStart w:id="120" w:name="_Toc306348284"/>
    </w:p>
    <w:p w:rsidR="00061C67" w:rsidRDefault="00061C67" w:rsidP="00061C67">
      <w:pPr>
        <w:rPr>
          <w:rFonts w:asciiTheme="minorHAnsi" w:hAnsiTheme="minorHAnsi"/>
          <w:sz w:val="24"/>
          <w:szCs w:val="24"/>
        </w:rPr>
      </w:pPr>
      <w:r w:rsidRPr="00F028B6">
        <w:rPr>
          <w:rFonts w:asciiTheme="minorHAnsi" w:hAnsiTheme="minorHAnsi"/>
          <w:i/>
          <w:sz w:val="24"/>
          <w:szCs w:val="24"/>
        </w:rPr>
        <w:t>Limited Rights Data</w:t>
      </w:r>
      <w:r w:rsidRPr="00F028B6">
        <w:rPr>
          <w:rFonts w:asciiTheme="minorHAnsi" w:hAnsiTheme="minorHAnsi"/>
          <w:sz w:val="24"/>
          <w:szCs w:val="24"/>
        </w:rPr>
        <w:t xml:space="preserve"> means data (other than computer software) developed at private expense that embody trade secrets or are commercial or financial and confidential or privileged.</w:t>
      </w:r>
      <w:bookmarkEnd w:id="120"/>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1" w:name="_Toc306348285"/>
      <w:r w:rsidRPr="00F028B6">
        <w:rPr>
          <w:rFonts w:asciiTheme="minorHAnsi" w:hAnsiTheme="minorHAnsi"/>
          <w:i/>
          <w:sz w:val="24"/>
          <w:szCs w:val="24"/>
        </w:rPr>
        <w:t>Nonprofit organization</w:t>
      </w:r>
      <w:r w:rsidRPr="00F028B6">
        <w:rPr>
          <w:rFonts w:asciiTheme="minorHAnsi" w:hAnsiTheme="minorHAnsi"/>
          <w:sz w:val="24"/>
          <w:szCs w:val="24"/>
        </w:rPr>
        <w:t xml:space="preserve"> means any corporation, trust, </w:t>
      </w:r>
      <w:r>
        <w:rPr>
          <w:rFonts w:asciiTheme="minorHAnsi" w:hAnsiTheme="minorHAnsi"/>
          <w:sz w:val="24"/>
          <w:szCs w:val="24"/>
        </w:rPr>
        <w:t>association</w:t>
      </w:r>
      <w:r w:rsidRPr="00F028B6">
        <w:rPr>
          <w:rFonts w:asciiTheme="minorHAnsi" w:hAnsiTheme="minorHAnsi"/>
          <w:sz w:val="24"/>
          <w:szCs w:val="24"/>
        </w:rPr>
        <w:t xml:space="preserve">, </w:t>
      </w:r>
      <w:r>
        <w:rPr>
          <w:rFonts w:asciiTheme="minorHAnsi" w:hAnsiTheme="minorHAnsi"/>
          <w:sz w:val="24"/>
          <w:szCs w:val="24"/>
        </w:rPr>
        <w:t xml:space="preserve">cooperative, </w:t>
      </w:r>
      <w:r w:rsidRPr="00F028B6">
        <w:rPr>
          <w:rFonts w:asciiTheme="minorHAnsi" w:hAnsiTheme="minorHAnsi"/>
          <w:sz w:val="24"/>
          <w:szCs w:val="24"/>
        </w:rPr>
        <w:t xml:space="preserve">or </w:t>
      </w:r>
      <w:r>
        <w:rPr>
          <w:rFonts w:asciiTheme="minorHAnsi" w:hAnsiTheme="minorHAnsi"/>
          <w:sz w:val="24"/>
          <w:szCs w:val="24"/>
        </w:rPr>
        <w:t>other organization, not including Institutions of Higher Education,</w:t>
      </w:r>
      <w:r w:rsidRPr="00F028B6">
        <w:rPr>
          <w:rFonts w:asciiTheme="minorHAnsi" w:hAnsiTheme="minorHAnsi"/>
          <w:sz w:val="24"/>
          <w:szCs w:val="24"/>
        </w:rPr>
        <w:t xml:space="preserve"> which is </w:t>
      </w:r>
      <w:r>
        <w:rPr>
          <w:rFonts w:asciiTheme="minorHAnsi" w:hAnsiTheme="minorHAnsi"/>
          <w:sz w:val="24"/>
          <w:szCs w:val="24"/>
        </w:rPr>
        <w:t>operated primarily for scientific, educational, service, charitable, or similar purpose in the public interest; not organized primarily for profit; and uses net proceeds to maintain, improve, or expand the operation of the organization.</w:t>
      </w:r>
      <w:r w:rsidRPr="00F028B6" w:rsidDel="007837A1">
        <w:rPr>
          <w:rFonts w:asciiTheme="minorHAnsi" w:hAnsiTheme="minorHAnsi"/>
          <w:sz w:val="24"/>
          <w:szCs w:val="24"/>
        </w:rPr>
        <w:t xml:space="preserve"> </w:t>
      </w:r>
      <w:bookmarkEnd w:id="121"/>
    </w:p>
    <w:p w:rsidR="00061C67" w:rsidRDefault="00061C67" w:rsidP="00061C67">
      <w:pPr>
        <w:rPr>
          <w:rFonts w:asciiTheme="minorHAnsi" w:hAnsiTheme="minorHAnsi"/>
          <w:i/>
          <w:sz w:val="24"/>
          <w:szCs w:val="24"/>
        </w:rPr>
      </w:pPr>
      <w:bookmarkStart w:id="122" w:name="_Toc306348286"/>
    </w:p>
    <w:p w:rsidR="00061C67" w:rsidRDefault="00061C67" w:rsidP="00061C67">
      <w:pPr>
        <w:rPr>
          <w:rFonts w:asciiTheme="minorHAnsi" w:hAnsiTheme="minorHAnsi"/>
          <w:i/>
          <w:sz w:val="24"/>
          <w:szCs w:val="24"/>
        </w:rPr>
      </w:pPr>
      <w:r w:rsidRPr="00F028B6">
        <w:rPr>
          <w:rFonts w:asciiTheme="minorHAnsi" w:hAnsiTheme="minorHAnsi"/>
          <w:i/>
          <w:sz w:val="24"/>
          <w:szCs w:val="24"/>
        </w:rPr>
        <w:t xml:space="preserve">Program Director </w:t>
      </w:r>
      <w:r w:rsidRPr="00F028B6">
        <w:rPr>
          <w:rFonts w:asciiTheme="minorHAnsi" w:hAnsiTheme="minorHAnsi"/>
          <w:sz w:val="24"/>
          <w:szCs w:val="24"/>
        </w:rPr>
        <w:t xml:space="preserve">is the ARPA-E official who is responsible for managing the technical program carried out </w:t>
      </w:r>
      <w:bookmarkEnd w:id="122"/>
      <w:r>
        <w:rPr>
          <w:rFonts w:asciiTheme="minorHAnsi" w:hAnsiTheme="minorHAnsi"/>
          <w:sz w:val="24"/>
          <w:szCs w:val="24"/>
        </w:rPr>
        <w:t>under this Award.</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3" w:name="_Toc306348287"/>
      <w:r w:rsidRPr="00F028B6">
        <w:rPr>
          <w:rFonts w:asciiTheme="minorHAnsi" w:hAnsiTheme="minorHAnsi"/>
          <w:i/>
          <w:sz w:val="24"/>
          <w:szCs w:val="24"/>
        </w:rPr>
        <w:t>Project</w:t>
      </w:r>
      <w:r w:rsidRPr="00F028B6">
        <w:rPr>
          <w:rFonts w:asciiTheme="minorHAnsi" w:hAnsiTheme="minorHAnsi"/>
          <w:sz w:val="24"/>
          <w:szCs w:val="24"/>
        </w:rPr>
        <w:t xml:space="preserve"> means the set of activities described in the Award that is approved by ARPA-E for financial assistance (whether such financial assistance represents all or only a portion of the support necessary to carry out those activities)</w:t>
      </w:r>
      <w:bookmarkEnd w:id="123"/>
      <w:r>
        <w:rPr>
          <w:rFonts w:asciiTheme="minorHAnsi" w:hAnsiTheme="minorHAnsi"/>
          <w:sz w:val="24"/>
          <w:szCs w:val="24"/>
        </w:rPr>
        <w:t>.</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4" w:name="_Toc306348288"/>
      <w:r w:rsidRPr="00F028B6">
        <w:rPr>
          <w:rFonts w:asciiTheme="minorHAnsi" w:hAnsiTheme="minorHAnsi"/>
          <w:i/>
          <w:sz w:val="24"/>
          <w:szCs w:val="24"/>
        </w:rPr>
        <w:t>Period</w:t>
      </w:r>
      <w:r>
        <w:rPr>
          <w:rFonts w:asciiTheme="minorHAnsi" w:hAnsiTheme="minorHAnsi"/>
          <w:i/>
          <w:sz w:val="24"/>
          <w:szCs w:val="24"/>
        </w:rPr>
        <w:t xml:space="preserve"> of Performance</w:t>
      </w:r>
      <w:r w:rsidRPr="00F028B6">
        <w:rPr>
          <w:rFonts w:asciiTheme="minorHAnsi" w:hAnsiTheme="minorHAnsi"/>
          <w:sz w:val="24"/>
          <w:szCs w:val="24"/>
        </w:rPr>
        <w:t xml:space="preserve"> </w:t>
      </w:r>
      <w:bookmarkEnd w:id="124"/>
      <w:r>
        <w:rPr>
          <w:rFonts w:asciiTheme="minorHAnsi" w:hAnsiTheme="minorHAnsi"/>
          <w:sz w:val="24"/>
          <w:szCs w:val="24"/>
        </w:rPr>
        <w:t>is defined in Clause 2 of Attachment 1 to this Award.</w:t>
      </w:r>
    </w:p>
    <w:p w:rsidR="00061C67" w:rsidRDefault="00061C67" w:rsidP="00061C67">
      <w:pPr>
        <w:rPr>
          <w:rFonts w:asciiTheme="minorHAnsi" w:hAnsiTheme="minorHAnsi"/>
          <w:i/>
          <w:sz w:val="24"/>
          <w:szCs w:val="24"/>
        </w:rPr>
      </w:pPr>
    </w:p>
    <w:p w:rsidR="00061C67" w:rsidRDefault="00061C67" w:rsidP="00061C67">
      <w:pPr>
        <w:rPr>
          <w:rFonts w:asciiTheme="minorHAnsi" w:hAnsiTheme="minorHAnsi"/>
          <w:i/>
          <w:sz w:val="24"/>
          <w:szCs w:val="24"/>
        </w:rPr>
      </w:pPr>
      <w:bookmarkStart w:id="125" w:name="_Toc306348289"/>
      <w:r w:rsidRPr="00F028B6">
        <w:rPr>
          <w:rFonts w:asciiTheme="minorHAnsi" w:hAnsiTheme="minorHAnsi"/>
          <w:i/>
          <w:sz w:val="24"/>
          <w:szCs w:val="24"/>
        </w:rPr>
        <w:t xml:space="preserve">Property </w:t>
      </w:r>
      <w:r w:rsidRPr="00F028B6">
        <w:rPr>
          <w:rFonts w:asciiTheme="minorHAnsi" w:hAnsiTheme="minorHAnsi"/>
          <w:sz w:val="24"/>
          <w:szCs w:val="24"/>
        </w:rPr>
        <w:t>is real property and personal property (e.g., equipment, supplies, and intellectual property), unless stated otherwise.</w:t>
      </w:r>
      <w:bookmarkEnd w:id="125"/>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26" w:name="_Toc306348290"/>
      <w:r w:rsidRPr="00F028B6">
        <w:rPr>
          <w:rFonts w:asciiTheme="minorHAnsi" w:hAnsiTheme="minorHAnsi"/>
          <w:i/>
          <w:sz w:val="24"/>
          <w:szCs w:val="24"/>
        </w:rPr>
        <w:t xml:space="preserve">Real property </w:t>
      </w:r>
      <w:r w:rsidRPr="00F028B6">
        <w:rPr>
          <w:rFonts w:asciiTheme="minorHAnsi" w:hAnsiTheme="minorHAnsi"/>
          <w:sz w:val="24"/>
          <w:szCs w:val="24"/>
        </w:rPr>
        <w:t>is land, including land improvements and structures.  The term “real property” does not include movable machinery and equipment.</w:t>
      </w:r>
      <w:bookmarkEnd w:id="126"/>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7" w:name="_Toc306348292"/>
      <w:r w:rsidRPr="00F028B6">
        <w:rPr>
          <w:rFonts w:asciiTheme="minorHAnsi" w:hAnsiTheme="minorHAnsi"/>
          <w:i/>
          <w:sz w:val="24"/>
          <w:szCs w:val="24"/>
        </w:rPr>
        <w:t>Prime Recipient</w:t>
      </w:r>
      <w:r w:rsidRPr="00F028B6">
        <w:rPr>
          <w:rFonts w:asciiTheme="minorHAnsi" w:hAnsiTheme="minorHAnsi"/>
          <w:sz w:val="24"/>
          <w:szCs w:val="24"/>
        </w:rPr>
        <w:t xml:space="preserve"> means the </w:t>
      </w:r>
      <w:bookmarkEnd w:id="127"/>
      <w:r>
        <w:rPr>
          <w:rFonts w:asciiTheme="minorHAnsi" w:hAnsiTheme="minorHAnsi"/>
          <w:sz w:val="24"/>
          <w:szCs w:val="24"/>
        </w:rPr>
        <w:t>individual or entity identified in Block 5 of the Cover Page (Assistance Agreement Form) to this Award.</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8" w:name="_Toc306348295"/>
      <w:r w:rsidRPr="00F028B6">
        <w:rPr>
          <w:rFonts w:asciiTheme="minorHAnsi" w:hAnsiTheme="minorHAnsi"/>
          <w:i/>
          <w:sz w:val="24"/>
          <w:szCs w:val="24"/>
        </w:rPr>
        <w:t xml:space="preserve">Subaward </w:t>
      </w:r>
      <w:r w:rsidRPr="00F028B6">
        <w:rPr>
          <w:rFonts w:asciiTheme="minorHAnsi" w:hAnsiTheme="minorHAnsi"/>
          <w:sz w:val="24"/>
          <w:szCs w:val="24"/>
        </w:rPr>
        <w:t>means</w:t>
      </w:r>
      <w:r>
        <w:rPr>
          <w:rFonts w:asciiTheme="minorHAnsi" w:hAnsiTheme="minorHAnsi"/>
          <w:sz w:val="24"/>
          <w:szCs w:val="24"/>
        </w:rPr>
        <w:t xml:space="preserve"> an award provided by a pass-through entity to a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r w:rsidRPr="00F028B6">
        <w:rPr>
          <w:rFonts w:asciiTheme="minorHAnsi" w:hAnsiTheme="minorHAnsi"/>
          <w:sz w:val="24"/>
          <w:szCs w:val="24"/>
        </w:rPr>
        <w:t>.</w:t>
      </w:r>
      <w:bookmarkEnd w:id="128"/>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29" w:name="_Toc306348296"/>
      <w:r w:rsidRPr="00F028B6">
        <w:rPr>
          <w:rFonts w:asciiTheme="minorHAnsi" w:hAnsiTheme="minorHAnsi"/>
          <w:i/>
          <w:sz w:val="24"/>
          <w:szCs w:val="24"/>
        </w:rPr>
        <w:t xml:space="preserve">Subrecipient </w:t>
      </w:r>
      <w:r w:rsidRPr="00F028B6">
        <w:rPr>
          <w:rFonts w:asciiTheme="minorHAnsi" w:hAnsiTheme="minorHAnsi"/>
          <w:sz w:val="24"/>
          <w:szCs w:val="24"/>
        </w:rPr>
        <w:t xml:space="preserve">is </w:t>
      </w:r>
      <w:r>
        <w:rPr>
          <w:rFonts w:asciiTheme="minorHAnsi" w:hAnsiTheme="minorHAnsi"/>
          <w:sz w:val="24"/>
          <w:szCs w:val="24"/>
        </w:rPr>
        <w:t xml:space="preserve">non-Federal entity that receives a </w:t>
      </w:r>
      <w:r w:rsidRPr="00F028B6">
        <w:rPr>
          <w:rFonts w:asciiTheme="minorHAnsi" w:hAnsiTheme="minorHAnsi"/>
          <w:sz w:val="24"/>
          <w:szCs w:val="24"/>
        </w:rPr>
        <w:t xml:space="preserve">subaward </w:t>
      </w:r>
      <w:r>
        <w:rPr>
          <w:rFonts w:asciiTheme="minorHAnsi" w:hAnsiTheme="minorHAnsi"/>
          <w:sz w:val="24"/>
          <w:szCs w:val="24"/>
        </w:rPr>
        <w:t xml:space="preserve">from a pass-through entity to carry out part of a Federal program, but does not include an individual that is a beneficiary of such program.  </w:t>
      </w:r>
      <w:bookmarkEnd w:id="129"/>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30" w:name="_Toc306348297"/>
      <w:r w:rsidRPr="00F028B6">
        <w:rPr>
          <w:rFonts w:asciiTheme="minorHAnsi" w:hAnsiTheme="minorHAnsi"/>
          <w:i/>
          <w:sz w:val="24"/>
          <w:szCs w:val="24"/>
        </w:rPr>
        <w:t xml:space="preserve">Supplies </w:t>
      </w:r>
      <w:r w:rsidRPr="00F028B6">
        <w:rPr>
          <w:rFonts w:asciiTheme="minorHAnsi" w:hAnsiTheme="minorHAnsi"/>
          <w:sz w:val="24"/>
          <w:szCs w:val="24"/>
        </w:rPr>
        <w:t>are tangible property other than real property and equipment. Supplies have a useful life of less than one year.</w:t>
      </w:r>
      <w:bookmarkEnd w:id="130"/>
    </w:p>
    <w:p w:rsidR="00061C67" w:rsidRDefault="00061C67" w:rsidP="00061C67">
      <w:pPr>
        <w:rPr>
          <w:rFonts w:asciiTheme="minorHAnsi" w:hAnsiTheme="minorHAnsi"/>
          <w:sz w:val="24"/>
          <w:szCs w:val="24"/>
        </w:rPr>
      </w:pPr>
    </w:p>
    <w:p w:rsidR="00061C67" w:rsidRDefault="00061C67" w:rsidP="00061C67">
      <w:pPr>
        <w:rPr>
          <w:rFonts w:asciiTheme="minorHAnsi" w:hAnsiTheme="minorHAnsi"/>
          <w:i/>
          <w:sz w:val="24"/>
          <w:szCs w:val="24"/>
        </w:rPr>
      </w:pPr>
      <w:bookmarkStart w:id="131" w:name="_Toc306348298"/>
      <w:r w:rsidRPr="00F028B6">
        <w:rPr>
          <w:rFonts w:asciiTheme="minorHAnsi" w:hAnsiTheme="minorHAnsi"/>
          <w:i/>
          <w:sz w:val="24"/>
          <w:szCs w:val="24"/>
        </w:rPr>
        <w:t xml:space="preserve">Termination </w:t>
      </w:r>
      <w:r w:rsidRPr="00F028B6">
        <w:rPr>
          <w:rFonts w:asciiTheme="minorHAnsi" w:hAnsiTheme="minorHAnsi"/>
          <w:sz w:val="24"/>
          <w:szCs w:val="24"/>
        </w:rPr>
        <w:t xml:space="preserve">means the </w:t>
      </w:r>
      <w:r>
        <w:rPr>
          <w:rFonts w:asciiTheme="minorHAnsi" w:hAnsiTheme="minorHAnsi"/>
          <w:sz w:val="24"/>
          <w:szCs w:val="24"/>
        </w:rPr>
        <w:t xml:space="preserve">ending </w:t>
      </w:r>
      <w:r w:rsidRPr="00F028B6">
        <w:rPr>
          <w:rFonts w:asciiTheme="minorHAnsi" w:hAnsiTheme="minorHAnsi"/>
          <w:sz w:val="24"/>
          <w:szCs w:val="24"/>
        </w:rPr>
        <w:t xml:space="preserve">of </w:t>
      </w:r>
      <w:r>
        <w:rPr>
          <w:rFonts w:asciiTheme="minorHAnsi" w:hAnsiTheme="minorHAnsi"/>
          <w:sz w:val="24"/>
          <w:szCs w:val="24"/>
        </w:rPr>
        <w:t>an APRA-E</w:t>
      </w:r>
      <w:r w:rsidRPr="00F028B6">
        <w:rPr>
          <w:rFonts w:asciiTheme="minorHAnsi" w:hAnsiTheme="minorHAnsi"/>
          <w:sz w:val="24"/>
          <w:szCs w:val="24"/>
        </w:rPr>
        <w:t xml:space="preserve"> </w:t>
      </w:r>
      <w:r>
        <w:rPr>
          <w:rFonts w:asciiTheme="minorHAnsi" w:hAnsiTheme="minorHAnsi"/>
          <w:sz w:val="24"/>
          <w:szCs w:val="24"/>
        </w:rPr>
        <w:t>award</w:t>
      </w:r>
      <w:r w:rsidRPr="00F028B6">
        <w:rPr>
          <w:rFonts w:asciiTheme="minorHAnsi" w:hAnsiTheme="minorHAnsi"/>
          <w:sz w:val="24"/>
          <w:szCs w:val="24"/>
        </w:rPr>
        <w:t xml:space="preserve">, in whole or in part, at any time prior to the </w:t>
      </w:r>
      <w:r>
        <w:rPr>
          <w:rFonts w:asciiTheme="minorHAnsi" w:hAnsiTheme="minorHAnsi"/>
          <w:sz w:val="24"/>
          <w:szCs w:val="24"/>
        </w:rPr>
        <w:t>planned end of the period of performance.</w:t>
      </w:r>
      <w:bookmarkEnd w:id="131"/>
    </w:p>
    <w:p w:rsidR="00061C67" w:rsidRDefault="00061C67" w:rsidP="00061C67">
      <w:pPr>
        <w:rPr>
          <w:rFonts w:asciiTheme="minorHAnsi" w:hAnsiTheme="minorHAnsi"/>
          <w:i/>
          <w:sz w:val="24"/>
          <w:szCs w:val="24"/>
        </w:rPr>
      </w:pPr>
    </w:p>
    <w:p w:rsidR="00061C67" w:rsidRDefault="00061C67" w:rsidP="00061C67">
      <w:pPr>
        <w:rPr>
          <w:rFonts w:asciiTheme="minorHAnsi" w:hAnsiTheme="minorHAnsi"/>
          <w:sz w:val="24"/>
          <w:szCs w:val="24"/>
        </w:rPr>
      </w:pPr>
      <w:bookmarkStart w:id="132" w:name="_Toc306348299"/>
      <w:r w:rsidRPr="00F028B6">
        <w:rPr>
          <w:rFonts w:asciiTheme="minorHAnsi" w:hAnsiTheme="minorHAnsi"/>
          <w:i/>
          <w:sz w:val="24"/>
          <w:szCs w:val="24"/>
        </w:rPr>
        <w:t>Total project cost</w:t>
      </w:r>
      <w:r w:rsidRPr="00F028B6">
        <w:rPr>
          <w:rFonts w:asciiTheme="minorHAnsi" w:hAnsiTheme="minorHAnsi"/>
          <w:sz w:val="24"/>
          <w:szCs w:val="24"/>
        </w:rPr>
        <w:t xml:space="preserve"> means the sum of the </w:t>
      </w:r>
      <w:r>
        <w:rPr>
          <w:rFonts w:asciiTheme="minorHAnsi" w:hAnsiTheme="minorHAnsi"/>
          <w:sz w:val="24"/>
          <w:szCs w:val="24"/>
        </w:rPr>
        <w:t xml:space="preserve">Federal Government share plus the </w:t>
      </w:r>
      <w:r w:rsidRPr="00F028B6">
        <w:rPr>
          <w:rFonts w:asciiTheme="minorHAnsi" w:hAnsiTheme="minorHAnsi"/>
          <w:sz w:val="24"/>
          <w:szCs w:val="24"/>
        </w:rPr>
        <w:t xml:space="preserve">Prime Recipient share of total allowable costs.  The Federal Government share generally includes costs incurred by </w:t>
      </w:r>
      <w:bookmarkEnd w:id="132"/>
      <w:r>
        <w:rPr>
          <w:rFonts w:asciiTheme="minorHAnsi" w:hAnsiTheme="minorHAnsi"/>
          <w:sz w:val="24"/>
          <w:szCs w:val="24"/>
        </w:rPr>
        <w:t>Federally Funded Research and Development Centers and Government-Owned Government-Operated laboratories.</w:t>
      </w:r>
      <w:r w:rsidRPr="00F028B6">
        <w:rPr>
          <w:rFonts w:asciiTheme="minorHAnsi" w:hAnsiTheme="minorHAnsi"/>
          <w:sz w:val="24"/>
          <w:szCs w:val="24"/>
        </w:rPr>
        <w:t xml:space="preserve">  </w:t>
      </w:r>
    </w:p>
    <w:p w:rsidR="00061C67" w:rsidRDefault="00061C67" w:rsidP="00061C67">
      <w:pPr>
        <w:rPr>
          <w:rFonts w:asciiTheme="minorHAnsi" w:hAnsiTheme="minorHAnsi"/>
          <w:sz w:val="24"/>
          <w:szCs w:val="24"/>
        </w:rPr>
      </w:pPr>
    </w:p>
    <w:p w:rsidR="00061C67" w:rsidRDefault="00061C67" w:rsidP="00061C67">
      <w:pPr>
        <w:rPr>
          <w:rFonts w:asciiTheme="minorHAnsi" w:hAnsiTheme="minorHAnsi"/>
          <w:sz w:val="24"/>
          <w:szCs w:val="24"/>
        </w:rPr>
      </w:pPr>
      <w:bookmarkStart w:id="133" w:name="_Toc306348300"/>
      <w:r w:rsidRPr="00F028B6">
        <w:rPr>
          <w:rFonts w:asciiTheme="minorHAnsi" w:hAnsiTheme="minorHAnsi"/>
          <w:i/>
          <w:sz w:val="24"/>
          <w:szCs w:val="24"/>
        </w:rPr>
        <w:t xml:space="preserve">VIPERS </w:t>
      </w:r>
      <w:r w:rsidRPr="00F028B6">
        <w:rPr>
          <w:rFonts w:asciiTheme="minorHAnsi" w:hAnsiTheme="minorHAnsi"/>
          <w:sz w:val="24"/>
          <w:szCs w:val="24"/>
        </w:rPr>
        <w:t>means DOE’s Oak Ridge Financial Service Center Vender Inquiry Payment Electronic Reporting System.</w:t>
      </w:r>
      <w:bookmarkEnd w:id="133"/>
      <w:r w:rsidRPr="00F028B6">
        <w:rPr>
          <w:rFonts w:asciiTheme="minorHAnsi" w:hAnsiTheme="minorHAnsi"/>
          <w:sz w:val="24"/>
          <w:szCs w:val="24"/>
        </w:rPr>
        <w:t xml:space="preserve">  </w:t>
      </w:r>
    </w:p>
    <w:p w:rsidR="00061C67" w:rsidRDefault="00061C67" w:rsidP="00061C67">
      <w:pPr>
        <w:widowControl/>
        <w:autoSpaceDE/>
        <w:autoSpaceDN/>
        <w:adjustRightInd/>
        <w:spacing w:after="200" w:line="276" w:lineRule="auto"/>
      </w:pPr>
      <w:r>
        <w:br w:type="page"/>
      </w:r>
    </w:p>
    <w:p w:rsidR="00061C67" w:rsidRDefault="00061C67" w:rsidP="00061C67">
      <w:pPr>
        <w:pStyle w:val="Heading1"/>
        <w:jc w:val="center"/>
        <w:rPr>
          <w:rFonts w:asciiTheme="minorHAnsi" w:hAnsiTheme="minorHAnsi"/>
          <w:color w:val="auto"/>
          <w:sz w:val="48"/>
          <w:szCs w:val="48"/>
        </w:rPr>
      </w:pPr>
      <w:bookmarkStart w:id="134" w:name="_Toc306576911"/>
      <w:bookmarkStart w:id="135" w:name="_Toc306577046"/>
      <w:bookmarkStart w:id="136" w:name="_Toc306699369"/>
      <w:bookmarkStart w:id="137" w:name="_Toc306714760"/>
      <w:bookmarkStart w:id="138" w:name="_Toc306733942"/>
      <w:bookmarkStart w:id="139" w:name="_Toc306737556"/>
      <w:bookmarkStart w:id="140" w:name="_Toc394935398"/>
    </w:p>
    <w:p w:rsidR="00061C67" w:rsidRDefault="00061C67" w:rsidP="00061C67">
      <w:pPr>
        <w:pStyle w:val="Heading1"/>
        <w:jc w:val="center"/>
        <w:rPr>
          <w:rFonts w:asciiTheme="minorHAnsi" w:hAnsiTheme="minorHAnsi"/>
          <w:color w:val="auto"/>
          <w:sz w:val="48"/>
          <w:szCs w:val="48"/>
        </w:rPr>
      </w:pPr>
    </w:p>
    <w:p w:rsidR="00061C67" w:rsidRDefault="00061C67" w:rsidP="00061C67">
      <w:pPr>
        <w:pStyle w:val="Heading1"/>
        <w:jc w:val="center"/>
        <w:rPr>
          <w:rFonts w:asciiTheme="minorHAnsi" w:hAnsiTheme="minorHAnsi"/>
          <w:color w:val="auto"/>
          <w:sz w:val="48"/>
          <w:szCs w:val="48"/>
        </w:rPr>
      </w:pPr>
    </w:p>
    <w:p w:rsidR="00061C67" w:rsidRDefault="00061C67" w:rsidP="00061C67">
      <w:pPr>
        <w:pStyle w:val="Heading1"/>
        <w:jc w:val="center"/>
        <w:rPr>
          <w:rFonts w:asciiTheme="minorHAnsi" w:hAnsiTheme="minorHAnsi"/>
          <w:b w:val="0"/>
          <w:sz w:val="48"/>
          <w:szCs w:val="48"/>
        </w:rPr>
      </w:pPr>
      <w:bookmarkStart w:id="141" w:name="_Toc416348815"/>
      <w:r w:rsidRPr="00F028B6">
        <w:rPr>
          <w:rFonts w:asciiTheme="minorHAnsi" w:hAnsiTheme="minorHAnsi"/>
          <w:color w:val="auto"/>
          <w:sz w:val="48"/>
          <w:szCs w:val="48"/>
        </w:rPr>
        <w:t>APPENDIX B:</w:t>
      </w:r>
      <w:bookmarkStart w:id="142" w:name="_Toc306576912"/>
      <w:bookmarkEnd w:id="134"/>
      <w:bookmarkEnd w:id="135"/>
      <w:bookmarkEnd w:id="136"/>
      <w:bookmarkEnd w:id="137"/>
      <w:bookmarkEnd w:id="138"/>
      <w:bookmarkEnd w:id="139"/>
      <w:bookmarkEnd w:id="140"/>
      <w:bookmarkEnd w:id="141"/>
    </w:p>
    <w:p w:rsidR="00061C67" w:rsidRDefault="00061C67" w:rsidP="00061C67">
      <w:pPr>
        <w:rPr>
          <w:rFonts w:asciiTheme="minorHAnsi" w:hAnsiTheme="minorHAnsi"/>
          <w:b/>
          <w:sz w:val="40"/>
          <w:szCs w:val="40"/>
        </w:rPr>
      </w:pPr>
    </w:p>
    <w:p w:rsidR="00061C67" w:rsidRDefault="00061C67" w:rsidP="00061C67">
      <w:pPr>
        <w:jc w:val="center"/>
        <w:rPr>
          <w:rFonts w:asciiTheme="minorHAnsi" w:hAnsiTheme="minorHAnsi"/>
          <w:b/>
          <w:sz w:val="48"/>
          <w:szCs w:val="48"/>
        </w:rPr>
      </w:pPr>
      <w:r w:rsidRPr="00F028B6">
        <w:rPr>
          <w:rFonts w:asciiTheme="minorHAnsi" w:hAnsiTheme="minorHAnsi"/>
          <w:b/>
          <w:sz w:val="48"/>
          <w:szCs w:val="48"/>
        </w:rPr>
        <w:t>SAMPL</w:t>
      </w:r>
      <w:bookmarkStart w:id="143" w:name="_Toc306576913"/>
      <w:bookmarkEnd w:id="142"/>
      <w:r w:rsidRPr="00F028B6">
        <w:rPr>
          <w:rFonts w:asciiTheme="minorHAnsi" w:hAnsiTheme="minorHAnsi"/>
          <w:b/>
          <w:sz w:val="48"/>
          <w:szCs w:val="48"/>
        </w:rPr>
        <w:t xml:space="preserve">E </w:t>
      </w:r>
    </w:p>
    <w:p w:rsidR="00061C67" w:rsidRDefault="00061C67" w:rsidP="00061C67">
      <w:pPr>
        <w:jc w:val="center"/>
        <w:rPr>
          <w:rFonts w:asciiTheme="minorHAnsi" w:hAnsiTheme="minorHAnsi"/>
          <w:b/>
          <w:sz w:val="48"/>
          <w:szCs w:val="48"/>
        </w:rPr>
      </w:pPr>
      <w:r w:rsidRPr="00F028B6">
        <w:rPr>
          <w:rFonts w:asciiTheme="minorHAnsi" w:hAnsiTheme="minorHAnsi"/>
          <w:b/>
          <w:sz w:val="48"/>
          <w:szCs w:val="48"/>
        </w:rPr>
        <w:t>REIMBURSEMENT REQUEST</w:t>
      </w:r>
      <w:bookmarkStart w:id="144" w:name="_Toc306576914"/>
      <w:bookmarkEnd w:id="143"/>
      <w:r w:rsidRPr="00F028B6">
        <w:rPr>
          <w:rFonts w:asciiTheme="minorHAnsi" w:hAnsiTheme="minorHAnsi"/>
          <w:b/>
          <w:sz w:val="48"/>
          <w:szCs w:val="48"/>
        </w:rPr>
        <w:t xml:space="preserve"> </w:t>
      </w:r>
    </w:p>
    <w:p w:rsidR="00061C67" w:rsidRDefault="00061C67" w:rsidP="00061C67">
      <w:pPr>
        <w:jc w:val="center"/>
        <w:rPr>
          <w:rFonts w:asciiTheme="minorHAnsi" w:hAnsiTheme="minorHAnsi"/>
          <w:b/>
          <w:sz w:val="48"/>
          <w:szCs w:val="48"/>
        </w:rPr>
      </w:pPr>
      <w:r w:rsidRPr="00F028B6">
        <w:rPr>
          <w:rFonts w:asciiTheme="minorHAnsi" w:hAnsiTheme="minorHAnsi"/>
          <w:b/>
          <w:sz w:val="48"/>
          <w:szCs w:val="48"/>
        </w:rPr>
        <w:t>SPREADSHEET</w:t>
      </w:r>
      <w:bookmarkEnd w:id="144"/>
    </w:p>
    <w:p w:rsidR="00061C67" w:rsidRDefault="00061C67" w:rsidP="00061C67">
      <w:pPr>
        <w:widowControl/>
        <w:autoSpaceDE/>
        <w:autoSpaceDN/>
        <w:adjustRightInd/>
        <w:jc w:val="center"/>
        <w:rPr>
          <w:rFonts w:asciiTheme="minorHAnsi" w:hAnsiTheme="minorHAnsi"/>
          <w:b/>
          <w:sz w:val="48"/>
          <w:szCs w:val="48"/>
        </w:rPr>
      </w:pPr>
    </w:p>
    <w:p w:rsidR="00061C67" w:rsidRDefault="00061C67" w:rsidP="00061C67">
      <w:pPr>
        <w:widowControl/>
        <w:autoSpaceDE/>
        <w:autoSpaceDN/>
        <w:adjustRightInd/>
        <w:jc w:val="center"/>
        <w:rPr>
          <w:rFonts w:asciiTheme="minorHAnsi" w:hAnsiTheme="minorHAnsi"/>
          <w:b/>
          <w:sz w:val="48"/>
          <w:szCs w:val="48"/>
        </w:rPr>
      </w:pPr>
    </w:p>
    <w:p w:rsidR="00061C67" w:rsidRDefault="00061C67" w:rsidP="00061C67">
      <w:pPr>
        <w:widowControl/>
        <w:autoSpaceDE/>
        <w:autoSpaceDN/>
        <w:adjustRightInd/>
        <w:jc w:val="center"/>
        <w:rPr>
          <w:rFonts w:asciiTheme="minorHAnsi" w:hAnsiTheme="minorHAnsi"/>
          <w:b/>
          <w:sz w:val="48"/>
          <w:szCs w:val="48"/>
        </w:rPr>
      </w:pPr>
    </w:p>
    <w:p w:rsidR="00061C67" w:rsidRPr="00A5239B" w:rsidRDefault="00061C67" w:rsidP="00061C67">
      <w:pPr>
        <w:widowControl/>
        <w:autoSpaceDE/>
        <w:autoSpaceDN/>
        <w:adjustRightInd/>
        <w:jc w:val="center"/>
        <w:rPr>
          <w:rFonts w:asciiTheme="minorHAnsi" w:hAnsiTheme="minorHAnsi"/>
          <w:b/>
          <w:sz w:val="28"/>
          <w:szCs w:val="28"/>
        </w:rPr>
      </w:pPr>
      <w:r w:rsidRPr="00F028B6">
        <w:rPr>
          <w:rFonts w:asciiTheme="minorHAnsi" w:hAnsiTheme="minorHAnsi"/>
          <w:b/>
          <w:sz w:val="48"/>
          <w:szCs w:val="48"/>
        </w:rPr>
        <w:br w:type="page"/>
      </w:r>
      <w:r w:rsidRPr="00F028B6">
        <w:rPr>
          <w:rFonts w:asciiTheme="minorHAnsi" w:hAnsiTheme="minorHAnsi"/>
          <w:b/>
          <w:sz w:val="28"/>
          <w:szCs w:val="28"/>
        </w:rPr>
        <w:t>Sample Reimbursement Request Spreadsheet</w:t>
      </w:r>
    </w:p>
    <w:p w:rsidR="00061C67" w:rsidRPr="00A5239B" w:rsidRDefault="00061C67" w:rsidP="00061C67">
      <w:pPr>
        <w:widowControl/>
        <w:autoSpaceDE/>
        <w:autoSpaceDN/>
        <w:adjustRightInd/>
        <w:rPr>
          <w:rFonts w:asciiTheme="minorHAnsi" w:hAnsiTheme="minorHAnsi"/>
          <w:b/>
          <w:sz w:val="28"/>
          <w:szCs w:val="28"/>
        </w:rPr>
      </w:pPr>
    </w:p>
    <w:p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 xml:space="preserve">TOTAL BUDGET </w:t>
      </w:r>
    </w:p>
    <w:tbl>
      <w:tblPr>
        <w:tblStyle w:val="TableGrid"/>
        <w:tblW w:w="0" w:type="auto"/>
        <w:tblInd w:w="-342" w:type="dxa"/>
        <w:tblLook w:val="04A0" w:firstRow="1" w:lastRow="0" w:firstColumn="1" w:lastColumn="0" w:noHBand="0" w:noVBand="1"/>
      </w:tblPr>
      <w:tblGrid>
        <w:gridCol w:w="361"/>
        <w:gridCol w:w="1707"/>
        <w:gridCol w:w="1110"/>
        <w:gridCol w:w="935"/>
        <w:gridCol w:w="937"/>
        <w:gridCol w:w="935"/>
        <w:gridCol w:w="925"/>
        <w:gridCol w:w="924"/>
        <w:gridCol w:w="1138"/>
      </w:tblGrid>
      <w:tr w:rsidR="00061C67" w:rsidRPr="00A5239B" w:rsidTr="001107F8">
        <w:tc>
          <w:tcPr>
            <w:tcW w:w="36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79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2091"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061C67" w:rsidRPr="00A5239B" w:rsidRDefault="00061C67" w:rsidP="001107F8">
            <w:pPr>
              <w:widowControl/>
              <w:autoSpaceDE/>
              <w:autoSpaceDN/>
              <w:adjustRightInd/>
              <w:jc w:val="center"/>
              <w:rPr>
                <w:rFonts w:asciiTheme="minorHAnsi" w:hAnsiTheme="minorHAnsi"/>
                <w:b/>
                <w:sz w:val="18"/>
                <w:szCs w:val="18"/>
              </w:rPr>
            </w:pPr>
          </w:p>
        </w:tc>
      </w:tr>
      <w:tr w:rsidR="00061C67" w:rsidRPr="00A5239B" w:rsidTr="001107F8">
        <w:tc>
          <w:tcPr>
            <w:tcW w:w="36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791"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136"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Personnel</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342,518</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171,259</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32,154</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22,596</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73,659</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268,859</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Fringe Benefits</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137,007</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68,504</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45,852</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124,588</w:t>
            </w:r>
          </w:p>
        </w:tc>
        <w:tc>
          <w:tcPr>
            <w:tcW w:w="942"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95,852</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12,419</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Travel</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25,000</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12,500</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4,569</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2,500</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11,526</w:t>
            </w:r>
          </w:p>
        </w:tc>
        <w:tc>
          <w:tcPr>
            <w:tcW w:w="942"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41,268</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13,474</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Equipment</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312,338</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156,169</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26,987</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144,589</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167,749</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Supplies</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216,346</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108,173</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35,648</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50,000</w:t>
            </w:r>
          </w:p>
        </w:tc>
        <w:tc>
          <w:tcPr>
            <w:tcW w:w="943"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142,633</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73,713</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Contractual</w:t>
            </w:r>
          </w:p>
        </w:tc>
        <w:tc>
          <w:tcPr>
            <w:tcW w:w="1136"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Subrecipient</w:t>
            </w:r>
          </w:p>
        </w:tc>
        <w:tc>
          <w:tcPr>
            <w:tcW w:w="1136"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FFRDC</w:t>
            </w:r>
          </w:p>
        </w:tc>
        <w:tc>
          <w:tcPr>
            <w:tcW w:w="1136"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Vendor</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Total Contractual</w:t>
            </w:r>
          </w:p>
        </w:tc>
        <w:tc>
          <w:tcPr>
            <w:tcW w:w="1136"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c>
          <w:tcPr>
            <w:tcW w:w="955"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1,800</w:t>
            </w:r>
          </w:p>
        </w:tc>
        <w:tc>
          <w:tcPr>
            <w:tcW w:w="957"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1,256</w:t>
            </w:r>
          </w:p>
        </w:tc>
        <w:tc>
          <w:tcPr>
            <w:tcW w:w="955"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3,600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79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Construction</w:t>
            </w:r>
          </w:p>
        </w:tc>
        <w:tc>
          <w:tcPr>
            <w:tcW w:w="1136"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bottom w:val="single" w:sz="24" w:space="0" w:color="000000"/>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bottom w:val="single" w:sz="24" w:space="0" w:color="000000"/>
            </w:tcBorders>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791" w:type="dxa"/>
            <w:tcBorders>
              <w:right w:val="single" w:sz="24" w:space="0" w:color="000000"/>
            </w:tcBorders>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Other Direct Charges</w:t>
            </w:r>
          </w:p>
        </w:tc>
        <w:tc>
          <w:tcPr>
            <w:tcW w:w="1136" w:type="dxa"/>
            <w:tcBorders>
              <w:top w:val="single" w:sz="24" w:space="0" w:color="000000"/>
              <w:left w:val="single" w:sz="24" w:space="0" w:color="000000"/>
              <w:bottom w:val="single" w:sz="24" w:space="0" w:color="000000"/>
              <w:right w:val="nil"/>
            </w:tcBorders>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336,598</w:t>
            </w:r>
          </w:p>
        </w:tc>
        <w:tc>
          <w:tcPr>
            <w:tcW w:w="955"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30,522</w:t>
            </w:r>
          </w:p>
        </w:tc>
        <w:tc>
          <w:tcPr>
            <w:tcW w:w="957"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jc w:val="right"/>
              <w:rPr>
                <w:rFonts w:asciiTheme="minorHAnsi" w:hAnsiTheme="minorHAnsi"/>
                <w:color w:val="000000"/>
                <w:sz w:val="18"/>
                <w:szCs w:val="18"/>
              </w:rPr>
            </w:pPr>
            <w:r w:rsidRPr="00F028B6">
              <w:rPr>
                <w:rFonts w:asciiTheme="minorHAnsi" w:hAnsiTheme="minorHAnsi"/>
                <w:color w:val="000000"/>
                <w:sz w:val="18"/>
                <w:szCs w:val="18"/>
              </w:rPr>
              <w:t>56,985</w:t>
            </w:r>
          </w:p>
        </w:tc>
        <w:tc>
          <w:tcPr>
            <w:tcW w:w="955"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Borders>
              <w:top w:val="single" w:sz="24" w:space="0" w:color="000000"/>
              <w:left w:val="nil"/>
              <w:bottom w:val="single" w:sz="24" w:space="0" w:color="000000"/>
              <w:right w:val="nil"/>
            </w:tcBorders>
          </w:tcPr>
          <w:p w:rsidR="00061C67" w:rsidRPr="00A5239B" w:rsidRDefault="00061C67" w:rsidP="001107F8">
            <w:pPr>
              <w:widowControl/>
              <w:autoSpaceDE/>
              <w:autoSpaceDN/>
              <w:adjustRightInd/>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061C67" w:rsidRPr="00A5239B" w:rsidRDefault="00061C67" w:rsidP="001107F8">
            <w:pPr>
              <w:widowControl/>
              <w:autoSpaceDE/>
              <w:autoSpaceDN/>
              <w:adjustRightInd/>
              <w:jc w:val="right"/>
              <w:rPr>
                <w:rFonts w:asciiTheme="minorHAnsi" w:hAnsiTheme="minorHAnsi"/>
                <w:color w:val="000000"/>
                <w:sz w:val="18"/>
                <w:szCs w:val="18"/>
              </w:rPr>
            </w:pPr>
            <w:r>
              <w:rPr>
                <w:rFonts w:asciiTheme="minorHAnsi" w:hAnsiTheme="minorHAnsi"/>
                <w:noProof/>
                <w:color w:val="000000"/>
                <w:sz w:val="18"/>
                <w:szCs w:val="18"/>
              </w:rPr>
              <mc:AlternateContent>
                <mc:Choice Requires="wps">
                  <w:drawing>
                    <wp:anchor distT="0" distB="0" distL="114300" distR="114300" simplePos="0" relativeHeight="251660288" behindDoc="0" locked="0" layoutInCell="1" allowOverlap="1" wp14:anchorId="3D4891F7" wp14:editId="24149549">
                      <wp:simplePos x="0" y="0"/>
                      <wp:positionH relativeFrom="column">
                        <wp:posOffset>1028700</wp:posOffset>
                      </wp:positionH>
                      <wp:positionV relativeFrom="paragraph">
                        <wp:posOffset>66040</wp:posOffset>
                      </wp:positionV>
                      <wp:extent cx="635" cy="4145915"/>
                      <wp:effectExtent l="19050" t="27940" r="27940"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1459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35AA5" id="_x0000_t32" coordsize="21600,21600" o:spt="32" o:oned="t" path="m,l21600,21600e" filled="f">
                      <v:path arrowok="t" fillok="f" o:connecttype="none"/>
                      <o:lock v:ext="edit" shapetype="t"/>
                    </v:shapetype>
                    <v:shape id="AutoShape 8" o:spid="_x0000_s1026" type="#_x0000_t32" style="position:absolute;margin-left:81pt;margin-top:5.2pt;width:.05pt;height:326.4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" strokeweight="3pt"/>
                  </w:pict>
                </mc:Fallback>
              </mc:AlternateContent>
            </w:r>
            <w:r>
              <w:rPr>
                <w:rFonts w:asciiTheme="minorHAnsi" w:hAnsiTheme="minorHAnsi"/>
                <w:noProof/>
                <w:color w:val="000000"/>
                <w:sz w:val="18"/>
                <w:szCs w:val="18"/>
              </w:rPr>
              <mc:AlternateContent>
                <mc:Choice Requires="wps">
                  <w:drawing>
                    <wp:anchor distT="0" distB="0" distL="114300" distR="114300" simplePos="0" relativeHeight="251659264" behindDoc="0" locked="0" layoutInCell="1" allowOverlap="1" wp14:anchorId="44AFE238" wp14:editId="2A8649E0">
                      <wp:simplePos x="0" y="0"/>
                      <wp:positionH relativeFrom="column">
                        <wp:posOffset>773430</wp:posOffset>
                      </wp:positionH>
                      <wp:positionV relativeFrom="paragraph">
                        <wp:posOffset>66040</wp:posOffset>
                      </wp:positionV>
                      <wp:extent cx="255270" cy="0"/>
                      <wp:effectExtent l="30480" t="94615" r="19050" b="8636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27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F5170" id="AutoShape 9" o:spid="_x0000_s1026" type="#_x0000_t32" style="position:absolute;margin-left:60.9pt;margin-top:5.2pt;width:20.1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aSOgIAAGc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" strokeweight="3pt">
                      <v:stroke endarrow="block"/>
                    </v:shape>
                  </w:pict>
                </mc:Fallback>
              </mc:AlternateContent>
            </w:r>
            <w:r w:rsidRPr="00F028B6">
              <w:rPr>
                <w:rFonts w:asciiTheme="minorHAnsi" w:hAnsiTheme="minorHAnsi"/>
                <w:color w:val="000000"/>
                <w:sz w:val="18"/>
                <w:szCs w:val="18"/>
              </w:rPr>
              <w:t xml:space="preserve">336,598 </w:t>
            </w:r>
          </w:p>
        </w:tc>
      </w:tr>
      <w:tr w:rsidR="00061C67" w:rsidRPr="00A5239B" w:rsidTr="001107F8">
        <w:tc>
          <w:tcPr>
            <w:tcW w:w="361" w:type="dxa"/>
          </w:tcPr>
          <w:p w:rsidR="00061C67" w:rsidRPr="00990525" w:rsidRDefault="00061C67" w:rsidP="001107F8">
            <w:pPr>
              <w:rPr>
                <w:rFonts w:asciiTheme="minorHAnsi" w:hAnsiTheme="minorHAnsi"/>
                <w:b/>
                <w:sz w:val="18"/>
                <w:szCs w:val="18"/>
              </w:rPr>
            </w:pPr>
            <w:r w:rsidRPr="00990525">
              <w:rPr>
                <w:rFonts w:asciiTheme="minorHAnsi" w:hAnsiTheme="minorHAnsi"/>
                <w:b/>
                <w:sz w:val="18"/>
                <w:szCs w:val="18"/>
              </w:rPr>
              <w:t>i.</w:t>
            </w:r>
          </w:p>
        </w:tc>
        <w:tc>
          <w:tcPr>
            <w:tcW w:w="1791" w:type="dxa"/>
          </w:tcPr>
          <w:p w:rsidR="00061C67" w:rsidRPr="00990525" w:rsidRDefault="00061C67" w:rsidP="001107F8">
            <w:pPr>
              <w:rPr>
                <w:rFonts w:asciiTheme="minorHAnsi" w:hAnsiTheme="minorHAnsi"/>
                <w:b/>
                <w:sz w:val="18"/>
                <w:szCs w:val="18"/>
              </w:rPr>
            </w:pPr>
            <w:r w:rsidRPr="00990525">
              <w:rPr>
                <w:rFonts w:asciiTheme="minorHAnsi" w:hAnsiTheme="minorHAnsi"/>
                <w:b/>
                <w:sz w:val="18"/>
                <w:szCs w:val="18"/>
              </w:rPr>
              <w:t>Indirect Charges</w:t>
            </w:r>
          </w:p>
        </w:tc>
        <w:tc>
          <w:tcPr>
            <w:tcW w:w="1136"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308,191</w:t>
            </w:r>
          </w:p>
        </w:tc>
        <w:tc>
          <w:tcPr>
            <w:tcW w:w="955"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154,096</w:t>
            </w:r>
          </w:p>
        </w:tc>
        <w:tc>
          <w:tcPr>
            <w:tcW w:w="957"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35,698</w:t>
            </w:r>
          </w:p>
        </w:tc>
        <w:tc>
          <w:tcPr>
            <w:tcW w:w="955"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18,526</w:t>
            </w:r>
          </w:p>
        </w:tc>
        <w:tc>
          <w:tcPr>
            <w:tcW w:w="943"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308,191</w:t>
            </w:r>
          </w:p>
        </w:tc>
      </w:tr>
      <w:tr w:rsidR="00061C67" w:rsidRPr="00A5239B" w:rsidTr="001107F8">
        <w:tc>
          <w:tcPr>
            <w:tcW w:w="361" w:type="dxa"/>
          </w:tcPr>
          <w:p w:rsidR="00061C67" w:rsidRPr="00990525" w:rsidRDefault="00061C67" w:rsidP="001107F8">
            <w:pPr>
              <w:rPr>
                <w:rFonts w:asciiTheme="minorHAnsi" w:hAnsiTheme="minorHAnsi"/>
                <w:b/>
                <w:sz w:val="18"/>
                <w:szCs w:val="18"/>
              </w:rPr>
            </w:pPr>
          </w:p>
        </w:tc>
        <w:tc>
          <w:tcPr>
            <w:tcW w:w="1791" w:type="dxa"/>
          </w:tcPr>
          <w:p w:rsidR="00061C67" w:rsidRPr="00990525" w:rsidRDefault="00061C67" w:rsidP="001107F8">
            <w:pPr>
              <w:rPr>
                <w:rFonts w:asciiTheme="minorHAnsi" w:hAnsiTheme="minorHAnsi"/>
                <w:b/>
                <w:sz w:val="18"/>
                <w:szCs w:val="18"/>
              </w:rPr>
            </w:pPr>
          </w:p>
        </w:tc>
        <w:tc>
          <w:tcPr>
            <w:tcW w:w="1136" w:type="dxa"/>
          </w:tcPr>
          <w:p w:rsidR="00061C67" w:rsidRPr="00990525" w:rsidRDefault="00061C67" w:rsidP="001107F8">
            <w:pPr>
              <w:rPr>
                <w:rFonts w:asciiTheme="minorHAnsi" w:hAnsiTheme="minorHAnsi"/>
                <w:sz w:val="18"/>
                <w:szCs w:val="18"/>
              </w:rPr>
            </w:pPr>
          </w:p>
        </w:tc>
        <w:tc>
          <w:tcPr>
            <w:tcW w:w="955" w:type="dxa"/>
          </w:tcPr>
          <w:p w:rsidR="00061C67" w:rsidRPr="00990525" w:rsidRDefault="00061C67" w:rsidP="001107F8">
            <w:pPr>
              <w:rPr>
                <w:rFonts w:asciiTheme="minorHAnsi" w:hAnsiTheme="minorHAnsi"/>
                <w:sz w:val="18"/>
                <w:szCs w:val="18"/>
              </w:rPr>
            </w:pPr>
          </w:p>
        </w:tc>
        <w:tc>
          <w:tcPr>
            <w:tcW w:w="957" w:type="dxa"/>
          </w:tcPr>
          <w:p w:rsidR="00061C67" w:rsidRPr="00990525" w:rsidRDefault="00061C67" w:rsidP="001107F8">
            <w:pPr>
              <w:rPr>
                <w:rFonts w:asciiTheme="minorHAnsi" w:hAnsiTheme="minorHAnsi"/>
                <w:sz w:val="18"/>
                <w:szCs w:val="18"/>
              </w:rPr>
            </w:pPr>
          </w:p>
        </w:tc>
        <w:tc>
          <w:tcPr>
            <w:tcW w:w="955" w:type="dxa"/>
          </w:tcPr>
          <w:p w:rsidR="00061C67" w:rsidRPr="00990525" w:rsidRDefault="00061C67" w:rsidP="001107F8">
            <w:pPr>
              <w:rPr>
                <w:rFonts w:asciiTheme="minorHAnsi" w:hAnsiTheme="minorHAnsi"/>
                <w:sz w:val="18"/>
                <w:szCs w:val="18"/>
              </w:rPr>
            </w:pPr>
          </w:p>
        </w:tc>
        <w:tc>
          <w:tcPr>
            <w:tcW w:w="943" w:type="dxa"/>
          </w:tcPr>
          <w:p w:rsidR="00061C67" w:rsidRPr="00990525" w:rsidRDefault="00061C67" w:rsidP="001107F8">
            <w:pPr>
              <w:rPr>
                <w:rFonts w:asciiTheme="minorHAnsi" w:hAnsiTheme="minorHAnsi"/>
                <w:sz w:val="18"/>
                <w:szCs w:val="18"/>
              </w:rPr>
            </w:pPr>
          </w:p>
        </w:tc>
        <w:tc>
          <w:tcPr>
            <w:tcW w:w="942" w:type="dxa"/>
          </w:tcPr>
          <w:p w:rsidR="00061C67" w:rsidRPr="00990525" w:rsidRDefault="00061C67" w:rsidP="001107F8">
            <w:pPr>
              <w:rPr>
                <w:rFonts w:asciiTheme="minorHAnsi" w:hAnsiTheme="minorHAnsi"/>
                <w:sz w:val="18"/>
                <w:szCs w:val="18"/>
              </w:rPr>
            </w:pPr>
          </w:p>
        </w:tc>
        <w:tc>
          <w:tcPr>
            <w:tcW w:w="1158" w:type="dxa"/>
          </w:tcPr>
          <w:p w:rsidR="00061C67" w:rsidRPr="00990525" w:rsidRDefault="00061C67" w:rsidP="001107F8">
            <w:pPr>
              <w:rPr>
                <w:rFonts w:asciiTheme="minorHAnsi" w:hAnsiTheme="minorHAnsi"/>
                <w:sz w:val="18"/>
                <w:szCs w:val="18"/>
              </w:rPr>
            </w:pPr>
          </w:p>
        </w:tc>
      </w:tr>
      <w:tr w:rsidR="00061C67" w:rsidRPr="00A5239B" w:rsidTr="001107F8">
        <w:tc>
          <w:tcPr>
            <w:tcW w:w="361" w:type="dxa"/>
          </w:tcPr>
          <w:p w:rsidR="00061C67" w:rsidRPr="00990525" w:rsidRDefault="00061C67" w:rsidP="001107F8">
            <w:pPr>
              <w:rPr>
                <w:rFonts w:asciiTheme="minorHAnsi" w:hAnsiTheme="minorHAnsi"/>
                <w:b/>
                <w:sz w:val="18"/>
                <w:szCs w:val="18"/>
              </w:rPr>
            </w:pPr>
          </w:p>
        </w:tc>
        <w:tc>
          <w:tcPr>
            <w:tcW w:w="1791" w:type="dxa"/>
          </w:tcPr>
          <w:p w:rsidR="00061C67" w:rsidRPr="00990525" w:rsidRDefault="00061C67" w:rsidP="001107F8">
            <w:pPr>
              <w:rPr>
                <w:rFonts w:asciiTheme="minorHAnsi" w:hAnsiTheme="minorHAnsi"/>
                <w:b/>
                <w:sz w:val="18"/>
                <w:szCs w:val="18"/>
              </w:rPr>
            </w:pPr>
            <w:r w:rsidRPr="00990525">
              <w:rPr>
                <w:rFonts w:asciiTheme="minorHAnsi" w:hAnsiTheme="minorHAnsi"/>
                <w:b/>
                <w:sz w:val="18"/>
                <w:szCs w:val="18"/>
              </w:rPr>
              <w:t>Total Project Cost</w:t>
            </w:r>
          </w:p>
        </w:tc>
        <w:tc>
          <w:tcPr>
            <w:tcW w:w="1136"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1,685,198</w:t>
            </w:r>
          </w:p>
        </w:tc>
        <w:tc>
          <w:tcPr>
            <w:tcW w:w="955"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704,823</w:t>
            </w:r>
          </w:p>
        </w:tc>
        <w:tc>
          <w:tcPr>
            <w:tcW w:w="957"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240,405</w:t>
            </w:r>
          </w:p>
        </w:tc>
        <w:tc>
          <w:tcPr>
            <w:tcW w:w="955"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168,622</w:t>
            </w:r>
          </w:p>
        </w:tc>
        <w:tc>
          <w:tcPr>
            <w:tcW w:w="943"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496,995</w:t>
            </w:r>
          </w:p>
        </w:tc>
        <w:tc>
          <w:tcPr>
            <w:tcW w:w="942"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137,120</w:t>
            </w:r>
          </w:p>
        </w:tc>
        <w:tc>
          <w:tcPr>
            <w:tcW w:w="1158"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1,188,203</w:t>
            </w:r>
          </w:p>
        </w:tc>
      </w:tr>
    </w:tbl>
    <w:p w:rsidR="00061C67" w:rsidRPr="00A5239B" w:rsidRDefault="00061C67" w:rsidP="00061C67">
      <w:pPr>
        <w:widowControl/>
        <w:autoSpaceDE/>
        <w:autoSpaceDN/>
        <w:adjustRightInd/>
        <w:rPr>
          <w:rFonts w:asciiTheme="minorHAnsi" w:hAnsiTheme="minorHAnsi"/>
          <w:b/>
          <w:sz w:val="18"/>
          <w:szCs w:val="18"/>
        </w:rPr>
      </w:pPr>
    </w:p>
    <w:p w:rsidR="00061C67" w:rsidRPr="00A5239B" w:rsidRDefault="00061C67" w:rsidP="00061C67">
      <w:pPr>
        <w:widowControl/>
        <w:autoSpaceDE/>
        <w:autoSpaceDN/>
        <w:adjustRightInd/>
        <w:rPr>
          <w:rFonts w:asciiTheme="minorHAnsi" w:hAnsiTheme="minorHAnsi"/>
          <w:b/>
          <w:sz w:val="24"/>
          <w:szCs w:val="24"/>
        </w:rPr>
      </w:pPr>
      <w:r w:rsidRPr="00F028B6">
        <w:rPr>
          <w:rFonts w:asciiTheme="minorHAnsi" w:hAnsiTheme="minorHAnsi"/>
          <w:b/>
          <w:sz w:val="24"/>
          <w:szCs w:val="24"/>
        </w:rPr>
        <w:t>SEPARATE TT&amp;O WORKSHEET</w:t>
      </w:r>
    </w:p>
    <w:tbl>
      <w:tblPr>
        <w:tblStyle w:val="TableGrid"/>
        <w:tblW w:w="0" w:type="auto"/>
        <w:tblInd w:w="-342" w:type="dxa"/>
        <w:tblLook w:val="04A0" w:firstRow="1" w:lastRow="0" w:firstColumn="1" w:lastColumn="0" w:noHBand="0" w:noVBand="1"/>
      </w:tblPr>
      <w:tblGrid>
        <w:gridCol w:w="362"/>
        <w:gridCol w:w="1824"/>
        <w:gridCol w:w="1017"/>
        <w:gridCol w:w="926"/>
        <w:gridCol w:w="935"/>
        <w:gridCol w:w="926"/>
        <w:gridCol w:w="922"/>
        <w:gridCol w:w="915"/>
        <w:gridCol w:w="1145"/>
      </w:tblGrid>
      <w:tr w:rsidR="00061C67" w:rsidRPr="00A5239B" w:rsidTr="001107F8">
        <w:tc>
          <w:tcPr>
            <w:tcW w:w="36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889"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993"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Total Project Cost</w:t>
            </w:r>
          </w:p>
        </w:tc>
        <w:tc>
          <w:tcPr>
            <w:tcW w:w="1912"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Expenditures during Invoice Period</w:t>
            </w:r>
          </w:p>
        </w:tc>
        <w:tc>
          <w:tcPr>
            <w:tcW w:w="1885" w:type="dxa"/>
            <w:gridSpan w:val="2"/>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Cumulative Expenditures To Date</w:t>
            </w:r>
          </w:p>
        </w:tc>
        <w:tc>
          <w:tcPr>
            <w:tcW w:w="1158" w:type="dxa"/>
          </w:tcPr>
          <w:p w:rsidR="00061C67" w:rsidRPr="00A5239B" w:rsidRDefault="00061C67" w:rsidP="001107F8">
            <w:pPr>
              <w:widowControl/>
              <w:autoSpaceDE/>
              <w:autoSpaceDN/>
              <w:adjustRightInd/>
              <w:jc w:val="center"/>
              <w:rPr>
                <w:rFonts w:asciiTheme="minorHAnsi" w:hAnsiTheme="minorHAnsi"/>
                <w:b/>
                <w:sz w:val="18"/>
                <w:szCs w:val="18"/>
              </w:rPr>
            </w:pPr>
          </w:p>
        </w:tc>
      </w:tr>
      <w:tr w:rsidR="00061C67" w:rsidRPr="00A5239B" w:rsidTr="001107F8">
        <w:tc>
          <w:tcPr>
            <w:tcW w:w="361" w:type="dxa"/>
          </w:tcPr>
          <w:p w:rsidR="00061C67" w:rsidRPr="00A5239B" w:rsidRDefault="00061C67" w:rsidP="001107F8">
            <w:pPr>
              <w:widowControl/>
              <w:autoSpaceDE/>
              <w:autoSpaceDN/>
              <w:adjustRightInd/>
              <w:jc w:val="center"/>
              <w:rPr>
                <w:rFonts w:asciiTheme="minorHAnsi" w:hAnsiTheme="minorHAnsi"/>
                <w:b/>
                <w:sz w:val="18"/>
                <w:szCs w:val="18"/>
              </w:rPr>
            </w:pPr>
          </w:p>
        </w:tc>
        <w:tc>
          <w:tcPr>
            <w:tcW w:w="1889"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Category</w:t>
            </w:r>
          </w:p>
        </w:tc>
        <w:tc>
          <w:tcPr>
            <w:tcW w:w="1038"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57"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55"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943"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ARPA-E</w:t>
            </w:r>
          </w:p>
        </w:tc>
        <w:tc>
          <w:tcPr>
            <w:tcW w:w="942"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Cost Share</w:t>
            </w:r>
          </w:p>
        </w:tc>
        <w:tc>
          <w:tcPr>
            <w:tcW w:w="1158" w:type="dxa"/>
          </w:tcPr>
          <w:p w:rsidR="00061C67" w:rsidRPr="00A5239B" w:rsidRDefault="00061C67" w:rsidP="001107F8">
            <w:pPr>
              <w:widowControl/>
              <w:autoSpaceDE/>
              <w:autoSpaceDN/>
              <w:adjustRightInd/>
              <w:jc w:val="center"/>
              <w:rPr>
                <w:rFonts w:asciiTheme="minorHAnsi" w:hAnsiTheme="minorHAnsi"/>
                <w:b/>
                <w:sz w:val="18"/>
                <w:szCs w:val="18"/>
              </w:rPr>
            </w:pPr>
            <w:r w:rsidRPr="00F028B6">
              <w:rPr>
                <w:rFonts w:asciiTheme="minorHAnsi" w:hAnsiTheme="minorHAnsi"/>
                <w:b/>
                <w:sz w:val="18"/>
                <w:szCs w:val="18"/>
              </w:rPr>
              <w:t>Remaining Balance</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a.</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Personnel</w:t>
            </w:r>
          </w:p>
        </w:tc>
        <w:tc>
          <w:tcPr>
            <w:tcW w:w="103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85,695</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9,584</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11,569</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74,126</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b.</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Fringe Benefits</w:t>
            </w:r>
          </w:p>
        </w:tc>
        <w:tc>
          <w:tcPr>
            <w:tcW w:w="103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15,326</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3,563</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5,643</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9,683</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c.</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Travel</w:t>
            </w:r>
          </w:p>
        </w:tc>
        <w:tc>
          <w:tcPr>
            <w:tcW w:w="103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15,496</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6,985</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8,511</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d.</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Equipment</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e.</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Supplies</w:t>
            </w:r>
          </w:p>
        </w:tc>
        <w:tc>
          <w:tcPr>
            <w:tcW w:w="103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35,265</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12,548</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22,717</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f.</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Contractual</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Subrecipient</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FFRDC</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Vendor</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Total TT&amp;O Contractual</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g.</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Construction</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A5239B" w:rsidRDefault="00061C67" w:rsidP="001107F8">
            <w:pPr>
              <w:widowControl/>
              <w:autoSpaceDE/>
              <w:autoSpaceDN/>
              <w:adjustRightInd/>
              <w:rPr>
                <w:rFonts w:asciiTheme="minorHAnsi" w:hAnsiTheme="minorHAnsi"/>
                <w:b/>
                <w:sz w:val="18"/>
                <w:szCs w:val="18"/>
              </w:rPr>
            </w:pPr>
            <w:r w:rsidRPr="00F028B6">
              <w:rPr>
                <w:rFonts w:asciiTheme="minorHAnsi" w:hAnsiTheme="minorHAnsi"/>
                <w:b/>
                <w:sz w:val="18"/>
                <w:szCs w:val="18"/>
              </w:rPr>
              <w:t>h.</w:t>
            </w:r>
          </w:p>
        </w:tc>
        <w:tc>
          <w:tcPr>
            <w:tcW w:w="1889" w:type="dxa"/>
          </w:tcPr>
          <w:p w:rsidR="00061C67" w:rsidRPr="00A5239B" w:rsidRDefault="00061C67" w:rsidP="001107F8">
            <w:pPr>
              <w:rPr>
                <w:rFonts w:asciiTheme="minorHAnsi" w:hAnsiTheme="minorHAnsi"/>
                <w:b/>
                <w:bCs/>
                <w:color w:val="000000"/>
                <w:sz w:val="18"/>
                <w:szCs w:val="18"/>
              </w:rPr>
            </w:pPr>
            <w:r w:rsidRPr="00F028B6">
              <w:rPr>
                <w:rFonts w:asciiTheme="minorHAnsi" w:hAnsiTheme="minorHAnsi"/>
                <w:b/>
                <w:bCs/>
                <w:color w:val="000000"/>
                <w:sz w:val="18"/>
                <w:szCs w:val="18"/>
              </w:rPr>
              <w:t>TT&amp;O Other Direct Charges</w:t>
            </w:r>
          </w:p>
        </w:tc>
        <w:tc>
          <w:tcPr>
            <w:tcW w:w="1038"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7"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55"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3"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942" w:type="dxa"/>
          </w:tcPr>
          <w:p w:rsidR="00061C67" w:rsidRPr="00A5239B" w:rsidRDefault="00061C67" w:rsidP="001107F8">
            <w:pPr>
              <w:rPr>
                <w:rFonts w:asciiTheme="minorHAnsi" w:hAnsiTheme="minorHAnsi"/>
                <w:color w:val="000000"/>
                <w:sz w:val="18"/>
                <w:szCs w:val="18"/>
              </w:rPr>
            </w:pPr>
            <w:r w:rsidRPr="00F028B6">
              <w:rPr>
                <w:rFonts w:asciiTheme="minorHAnsi" w:hAnsiTheme="minorHAnsi"/>
                <w:color w:val="000000"/>
                <w:sz w:val="18"/>
                <w:szCs w:val="18"/>
              </w:rPr>
              <w:t> </w:t>
            </w:r>
          </w:p>
        </w:tc>
        <w:tc>
          <w:tcPr>
            <w:tcW w:w="1158" w:type="dxa"/>
          </w:tcPr>
          <w:p w:rsidR="00061C67" w:rsidRPr="00A5239B" w:rsidRDefault="00061C67" w:rsidP="001107F8">
            <w:pPr>
              <w:jc w:val="right"/>
              <w:rPr>
                <w:rFonts w:asciiTheme="minorHAnsi" w:hAnsiTheme="minorHAnsi"/>
                <w:color w:val="000000"/>
                <w:sz w:val="18"/>
                <w:szCs w:val="18"/>
              </w:rPr>
            </w:pPr>
            <w:r w:rsidRPr="00F028B6">
              <w:rPr>
                <w:rFonts w:asciiTheme="minorHAnsi" w:hAnsiTheme="minorHAnsi"/>
                <w:color w:val="000000"/>
                <w:sz w:val="18"/>
                <w:szCs w:val="18"/>
              </w:rPr>
              <w:t>0</w:t>
            </w:r>
          </w:p>
        </w:tc>
      </w:tr>
      <w:tr w:rsidR="00061C67" w:rsidRPr="00A5239B" w:rsidTr="001107F8">
        <w:tc>
          <w:tcPr>
            <w:tcW w:w="361" w:type="dxa"/>
          </w:tcPr>
          <w:p w:rsidR="00061C67" w:rsidRPr="00990525" w:rsidRDefault="00061C67" w:rsidP="001107F8">
            <w:pPr>
              <w:rPr>
                <w:rFonts w:asciiTheme="minorHAnsi" w:hAnsiTheme="minorHAnsi"/>
                <w:b/>
                <w:sz w:val="18"/>
                <w:szCs w:val="18"/>
              </w:rPr>
            </w:pPr>
            <w:r w:rsidRPr="00990525">
              <w:rPr>
                <w:rFonts w:asciiTheme="minorHAnsi" w:hAnsiTheme="minorHAnsi"/>
                <w:b/>
                <w:sz w:val="18"/>
                <w:szCs w:val="18"/>
              </w:rPr>
              <w:t>i.</w:t>
            </w:r>
          </w:p>
        </w:tc>
        <w:tc>
          <w:tcPr>
            <w:tcW w:w="1889" w:type="dxa"/>
          </w:tcPr>
          <w:p w:rsidR="00061C67" w:rsidRPr="00990525" w:rsidRDefault="00061C67" w:rsidP="001107F8">
            <w:pPr>
              <w:rPr>
                <w:rFonts w:asciiTheme="minorHAnsi" w:hAnsiTheme="minorHAnsi"/>
                <w:b/>
                <w:bCs/>
                <w:color w:val="000000"/>
                <w:sz w:val="18"/>
                <w:szCs w:val="18"/>
              </w:rPr>
            </w:pPr>
            <w:r w:rsidRPr="00990525">
              <w:rPr>
                <w:rFonts w:asciiTheme="minorHAnsi" w:hAnsiTheme="minorHAnsi"/>
                <w:b/>
                <w:bCs/>
                <w:color w:val="000000"/>
                <w:sz w:val="18"/>
                <w:szCs w:val="18"/>
              </w:rPr>
              <w:t>TT&amp;O Indirect Charges</w:t>
            </w:r>
          </w:p>
        </w:tc>
        <w:tc>
          <w:tcPr>
            <w:tcW w:w="1038"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59,878</w:t>
            </w:r>
          </w:p>
        </w:tc>
        <w:tc>
          <w:tcPr>
            <w:tcW w:w="955"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4,985</w:t>
            </w:r>
          </w:p>
        </w:tc>
        <w:tc>
          <w:tcPr>
            <w:tcW w:w="955"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9,965</w:t>
            </w:r>
          </w:p>
        </w:tc>
        <w:tc>
          <w:tcPr>
            <w:tcW w:w="942"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49,913</w:t>
            </w:r>
          </w:p>
        </w:tc>
      </w:tr>
      <w:tr w:rsidR="00061C67" w:rsidRPr="00A5239B" w:rsidTr="001107F8">
        <w:tc>
          <w:tcPr>
            <w:tcW w:w="361" w:type="dxa"/>
          </w:tcPr>
          <w:p w:rsidR="00061C67" w:rsidRPr="00990525" w:rsidRDefault="00061C67" w:rsidP="001107F8">
            <w:pPr>
              <w:rPr>
                <w:rFonts w:asciiTheme="minorHAnsi" w:hAnsiTheme="minorHAnsi"/>
                <w:b/>
                <w:sz w:val="18"/>
                <w:szCs w:val="18"/>
              </w:rPr>
            </w:pPr>
          </w:p>
        </w:tc>
        <w:tc>
          <w:tcPr>
            <w:tcW w:w="1889" w:type="dxa"/>
          </w:tcPr>
          <w:p w:rsidR="00061C67" w:rsidRPr="00990525" w:rsidRDefault="00061C67" w:rsidP="001107F8">
            <w:pPr>
              <w:rPr>
                <w:rFonts w:asciiTheme="minorHAnsi" w:hAnsiTheme="minorHAnsi"/>
                <w:b/>
                <w:sz w:val="18"/>
                <w:szCs w:val="18"/>
              </w:rPr>
            </w:pPr>
          </w:p>
        </w:tc>
        <w:tc>
          <w:tcPr>
            <w:tcW w:w="1038"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5"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2" w:type="dxa"/>
            <w:tcBorders>
              <w:bottom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bottom w:val="single" w:sz="24" w:space="0" w:color="000000"/>
            </w:tcBorders>
          </w:tcPr>
          <w:p w:rsidR="00061C67" w:rsidRPr="00990525" w:rsidRDefault="00061C67" w:rsidP="001107F8">
            <w:pPr>
              <w:rPr>
                <w:rFonts w:asciiTheme="minorHAnsi" w:hAnsiTheme="minorHAnsi"/>
                <w:color w:val="000000"/>
                <w:sz w:val="18"/>
                <w:szCs w:val="18"/>
              </w:rPr>
            </w:pPr>
          </w:p>
        </w:tc>
      </w:tr>
      <w:tr w:rsidR="00061C67" w:rsidRPr="00A5239B" w:rsidTr="001107F8">
        <w:tc>
          <w:tcPr>
            <w:tcW w:w="361" w:type="dxa"/>
          </w:tcPr>
          <w:p w:rsidR="00061C67" w:rsidRPr="00990525" w:rsidRDefault="00061C67" w:rsidP="001107F8">
            <w:pPr>
              <w:rPr>
                <w:rFonts w:asciiTheme="minorHAnsi" w:hAnsiTheme="minorHAnsi"/>
                <w:b/>
                <w:sz w:val="18"/>
                <w:szCs w:val="18"/>
              </w:rPr>
            </w:pPr>
          </w:p>
        </w:tc>
        <w:tc>
          <w:tcPr>
            <w:tcW w:w="1889" w:type="dxa"/>
            <w:tcBorders>
              <w:right w:val="single" w:sz="24" w:space="0" w:color="000000"/>
            </w:tcBorders>
          </w:tcPr>
          <w:p w:rsidR="00061C67" w:rsidRPr="00990525" w:rsidRDefault="00061C67" w:rsidP="001107F8">
            <w:pPr>
              <w:rPr>
                <w:rFonts w:asciiTheme="minorHAnsi" w:hAnsiTheme="minorHAnsi"/>
                <w:b/>
                <w:sz w:val="18"/>
                <w:szCs w:val="18"/>
              </w:rPr>
            </w:pPr>
            <w:r w:rsidRPr="00990525">
              <w:rPr>
                <w:rFonts w:asciiTheme="minorHAnsi" w:hAnsiTheme="minorHAnsi"/>
                <w:b/>
                <w:sz w:val="18"/>
                <w:szCs w:val="18"/>
              </w:rPr>
              <w:t>Total TT&amp;O Cost</w:t>
            </w:r>
          </w:p>
        </w:tc>
        <w:tc>
          <w:tcPr>
            <w:tcW w:w="1038" w:type="dxa"/>
            <w:tcBorders>
              <w:top w:val="single" w:sz="24" w:space="0" w:color="000000"/>
              <w:left w:val="single" w:sz="24" w:space="0" w:color="000000"/>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211,660</w:t>
            </w:r>
          </w:p>
        </w:tc>
        <w:tc>
          <w:tcPr>
            <w:tcW w:w="955"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57"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18,132</w:t>
            </w:r>
          </w:p>
        </w:tc>
        <w:tc>
          <w:tcPr>
            <w:tcW w:w="955"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943"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46,710</w:t>
            </w:r>
          </w:p>
        </w:tc>
        <w:tc>
          <w:tcPr>
            <w:tcW w:w="942" w:type="dxa"/>
            <w:tcBorders>
              <w:top w:val="single" w:sz="24" w:space="0" w:color="000000"/>
              <w:left w:val="nil"/>
              <w:bottom w:val="single" w:sz="24" w:space="0" w:color="000000"/>
              <w:right w:val="nil"/>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color w:val="000000"/>
                <w:sz w:val="18"/>
                <w:szCs w:val="18"/>
              </w:rPr>
              <w:t> </w:t>
            </w:r>
          </w:p>
        </w:tc>
        <w:tc>
          <w:tcPr>
            <w:tcW w:w="1158" w:type="dxa"/>
            <w:tcBorders>
              <w:top w:val="single" w:sz="24" w:space="0" w:color="000000"/>
              <w:left w:val="nil"/>
              <w:bottom w:val="single" w:sz="24" w:space="0" w:color="000000"/>
              <w:right w:val="single" w:sz="24" w:space="0" w:color="000000"/>
            </w:tcBorders>
          </w:tcPr>
          <w:p w:rsidR="00061C67" w:rsidRPr="00990525" w:rsidRDefault="00061C67" w:rsidP="001107F8">
            <w:pPr>
              <w:rPr>
                <w:rFonts w:asciiTheme="minorHAnsi" w:hAnsiTheme="minorHAnsi"/>
                <w:color w:val="000000"/>
                <w:sz w:val="18"/>
                <w:szCs w:val="18"/>
              </w:rPr>
            </w:pPr>
            <w:r w:rsidRPr="00990525">
              <w:rPr>
                <w:rFonts w:asciiTheme="minorHAnsi" w:hAnsiTheme="minorHAnsi"/>
                <w:noProof/>
                <w:color w:val="000000"/>
                <w:sz w:val="18"/>
                <w:szCs w:val="18"/>
              </w:rPr>
              <mc:AlternateContent>
                <mc:Choice Requires="wps">
                  <w:drawing>
                    <wp:anchor distT="0" distB="0" distL="114300" distR="114300" simplePos="0" relativeHeight="251661312" behindDoc="0" locked="0" layoutInCell="1" allowOverlap="1" wp14:anchorId="606F9CE4" wp14:editId="34E2B730">
                      <wp:simplePos x="0" y="0"/>
                      <wp:positionH relativeFrom="column">
                        <wp:posOffset>773430</wp:posOffset>
                      </wp:positionH>
                      <wp:positionV relativeFrom="paragraph">
                        <wp:posOffset>74295</wp:posOffset>
                      </wp:positionV>
                      <wp:extent cx="255270" cy="0"/>
                      <wp:effectExtent l="20955" t="26670" r="190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01A10" id="AutoShape 7" o:spid="_x0000_s1026" type="#_x0000_t32" style="position:absolute;margin-left:60.9pt;margin-top:5.85pt;width:20.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" strokeweight="3pt"/>
                  </w:pict>
                </mc:Fallback>
              </mc:AlternateContent>
            </w:r>
            <w:r w:rsidRPr="00990525">
              <w:rPr>
                <w:rFonts w:asciiTheme="minorHAnsi" w:hAnsiTheme="minorHAnsi"/>
                <w:color w:val="000000"/>
                <w:sz w:val="18"/>
                <w:szCs w:val="18"/>
              </w:rPr>
              <w:t>164,950</w:t>
            </w:r>
          </w:p>
        </w:tc>
      </w:tr>
    </w:tbl>
    <w:p w:rsidR="00061C67" w:rsidRPr="00A5239B" w:rsidRDefault="00061C67" w:rsidP="00061C67">
      <w:pPr>
        <w:widowControl/>
        <w:autoSpaceDE/>
        <w:autoSpaceDN/>
        <w:adjustRightInd/>
        <w:rPr>
          <w:rFonts w:asciiTheme="minorHAnsi" w:hAnsiTheme="minorHAnsi"/>
          <w:b/>
          <w:sz w:val="28"/>
          <w:szCs w:val="28"/>
        </w:rPr>
      </w:pPr>
    </w:p>
    <w:p w:rsidR="00061C67" w:rsidRPr="00A5239B" w:rsidRDefault="00061C67" w:rsidP="00061C67">
      <w:pPr>
        <w:widowControl/>
        <w:autoSpaceDE/>
        <w:autoSpaceDN/>
        <w:adjustRightInd/>
        <w:rPr>
          <w:rFonts w:asciiTheme="minorHAnsi" w:hAnsiTheme="minorHAnsi"/>
          <w:b/>
          <w:sz w:val="48"/>
          <w:szCs w:val="48"/>
        </w:rPr>
      </w:pPr>
    </w:p>
    <w:p w:rsidR="00061C67" w:rsidRPr="00A5239B" w:rsidRDefault="00061C67" w:rsidP="00061C67">
      <w:pPr>
        <w:rPr>
          <w:rFonts w:asciiTheme="minorHAnsi" w:hAnsiTheme="minorHAnsi"/>
          <w:sz w:val="24"/>
          <w:szCs w:val="24"/>
        </w:rPr>
      </w:pPr>
    </w:p>
    <w:p w:rsidR="005A735C" w:rsidRPr="00061C67" w:rsidRDefault="005A735C" w:rsidP="00061C67"/>
    <w:sectPr w:rsidR="005A735C" w:rsidRPr="00061C67" w:rsidSect="00254AE1">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16" w:rsidRDefault="00902816">
      <w:r>
        <w:separator/>
      </w:r>
    </w:p>
  </w:endnote>
  <w:endnote w:type="continuationSeparator" w:id="0">
    <w:p w:rsidR="00902816" w:rsidRDefault="009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16" w:rsidRDefault="00902816" w:rsidP="00231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816" w:rsidRDefault="00902816" w:rsidP="00060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816" w:rsidRPr="00A11A80" w:rsidRDefault="00114293" w:rsidP="00114293">
    <w:pPr>
      <w:pStyle w:val="Footer"/>
      <w:ind w:firstLine="2880"/>
      <w:rPr>
        <w:rFonts w:ascii="Calibri" w:hAnsi="Calibri"/>
        <w:sz w:val="22"/>
        <w:szCs w:val="22"/>
      </w:rPr>
    </w:pPr>
    <w:r>
      <w:ptab w:relativeTo="margin" w:alignment="center" w:leader="none"/>
    </w:r>
    <w:sdt>
      <w:sdtPr>
        <w:rPr>
          <w:rFonts w:ascii="Calibri" w:hAnsi="Calibri"/>
          <w:sz w:val="22"/>
          <w:szCs w:val="22"/>
        </w:rPr>
        <w:id w:val="-251579773"/>
        <w:docPartObj>
          <w:docPartGallery w:val="Page Numbers (Bottom of Page)"/>
          <w:docPartUnique/>
        </w:docPartObj>
      </w:sdtPr>
      <w:sdtEndPr/>
      <w:sdtContent>
        <w:sdt>
          <w:sdtPr>
            <w:rPr>
              <w:rFonts w:ascii="Calibri" w:hAnsi="Calibri"/>
              <w:sz w:val="22"/>
              <w:szCs w:val="22"/>
            </w:rPr>
            <w:id w:val="-1669238322"/>
            <w:docPartObj>
              <w:docPartGallery w:val="Page Numbers (Top of Page)"/>
              <w:docPartUnique/>
            </w:docPartObj>
          </w:sdtPr>
          <w:sdtEndPr/>
          <w:sdtContent>
            <w:r w:rsidR="00112A1B" w:rsidRPr="00A11A80">
              <w:rPr>
                <w:rFonts w:ascii="Calibri" w:hAnsi="Calibri"/>
                <w:sz w:val="22"/>
                <w:szCs w:val="22"/>
              </w:rPr>
              <w:t xml:space="preserve">Page </w:t>
            </w:r>
            <w:r w:rsidR="00112A1B" w:rsidRPr="00A11A80">
              <w:rPr>
                <w:rFonts w:ascii="Calibri" w:hAnsi="Calibri"/>
                <w:b/>
                <w:bCs/>
                <w:sz w:val="22"/>
                <w:szCs w:val="22"/>
              </w:rPr>
              <w:fldChar w:fldCharType="begin"/>
            </w:r>
            <w:r w:rsidR="00112A1B" w:rsidRPr="00A11A80">
              <w:rPr>
                <w:rFonts w:ascii="Calibri" w:hAnsi="Calibri"/>
                <w:b/>
                <w:bCs/>
                <w:sz w:val="22"/>
                <w:szCs w:val="22"/>
              </w:rPr>
              <w:instrText xml:space="preserve"> PAGE </w:instrText>
            </w:r>
            <w:r w:rsidR="00112A1B" w:rsidRPr="00A11A80">
              <w:rPr>
                <w:rFonts w:ascii="Calibri" w:hAnsi="Calibri"/>
                <w:b/>
                <w:bCs/>
                <w:sz w:val="22"/>
                <w:szCs w:val="22"/>
              </w:rPr>
              <w:fldChar w:fldCharType="separate"/>
            </w:r>
            <w:r w:rsidR="00712BE2">
              <w:rPr>
                <w:rFonts w:ascii="Calibri" w:hAnsi="Calibri"/>
                <w:b/>
                <w:bCs/>
                <w:noProof/>
                <w:sz w:val="22"/>
                <w:szCs w:val="22"/>
              </w:rPr>
              <w:t>2</w:t>
            </w:r>
            <w:r w:rsidR="00112A1B" w:rsidRPr="00A11A80">
              <w:rPr>
                <w:rFonts w:ascii="Calibri" w:hAnsi="Calibri"/>
                <w:b/>
                <w:bCs/>
                <w:sz w:val="22"/>
                <w:szCs w:val="22"/>
              </w:rPr>
              <w:fldChar w:fldCharType="end"/>
            </w:r>
            <w:r w:rsidR="00112A1B" w:rsidRPr="00A11A80">
              <w:rPr>
                <w:rFonts w:ascii="Calibri" w:hAnsi="Calibri"/>
                <w:sz w:val="22"/>
                <w:szCs w:val="22"/>
              </w:rPr>
              <w:t xml:space="preserve"> of </w:t>
            </w:r>
            <w:r w:rsidR="00112A1B" w:rsidRPr="00A11A80">
              <w:rPr>
                <w:rFonts w:ascii="Calibri" w:hAnsi="Calibri"/>
                <w:b/>
                <w:bCs/>
                <w:sz w:val="22"/>
                <w:szCs w:val="22"/>
              </w:rPr>
              <w:fldChar w:fldCharType="begin"/>
            </w:r>
            <w:r w:rsidR="00112A1B" w:rsidRPr="00A11A80">
              <w:rPr>
                <w:rFonts w:ascii="Calibri" w:hAnsi="Calibri"/>
                <w:b/>
                <w:bCs/>
                <w:sz w:val="22"/>
                <w:szCs w:val="22"/>
              </w:rPr>
              <w:instrText xml:space="preserve"> NUMPAGES  </w:instrText>
            </w:r>
            <w:r w:rsidR="00112A1B" w:rsidRPr="00A11A80">
              <w:rPr>
                <w:rFonts w:ascii="Calibri" w:hAnsi="Calibri"/>
                <w:b/>
                <w:bCs/>
                <w:sz w:val="22"/>
                <w:szCs w:val="22"/>
              </w:rPr>
              <w:fldChar w:fldCharType="separate"/>
            </w:r>
            <w:r w:rsidR="00712BE2">
              <w:rPr>
                <w:rFonts w:ascii="Calibri" w:hAnsi="Calibri"/>
                <w:b/>
                <w:bCs/>
                <w:noProof/>
                <w:sz w:val="22"/>
                <w:szCs w:val="22"/>
              </w:rPr>
              <w:t>28</w:t>
            </w:r>
            <w:r w:rsidR="00112A1B" w:rsidRPr="00A11A80">
              <w:rPr>
                <w:rFonts w:ascii="Calibri" w:hAnsi="Calibri"/>
                <w:b/>
                <w:bCs/>
                <w:sz w:val="22"/>
                <w:szCs w:val="22"/>
              </w:rPr>
              <w:fldChar w:fldCharType="end"/>
            </w:r>
          </w:sdtContent>
        </w:sdt>
      </w:sdtContent>
    </w:sdt>
    <w:r w:rsidRPr="00A11A80">
      <w:rPr>
        <w:rFonts w:ascii="Calibri" w:hAnsi="Calibri"/>
        <w:sz w:val="22"/>
        <w:szCs w:val="22"/>
      </w:rPr>
      <w:tab/>
      <w:t xml:space="preserve">   </w:t>
    </w:r>
    <w:r w:rsidR="00112A1B" w:rsidRPr="00A11A80">
      <w:rPr>
        <w:rFonts w:ascii="Calibri" w:hAnsi="Calibri"/>
        <w:sz w:val="22"/>
        <w:szCs w:val="22"/>
      </w:rPr>
      <w:t>AR-369-</w:t>
    </w:r>
    <w:r w:rsidR="00BB39D8">
      <w:rPr>
        <w:rFonts w:ascii="Calibri" w:hAnsi="Calibri"/>
        <w:sz w:val="22"/>
        <w:szCs w:val="22"/>
      </w:rPr>
      <w:t>0</w:t>
    </w:r>
    <w:r w:rsidR="00712BE2">
      <w:rPr>
        <w:rFonts w:ascii="Calibri" w:hAnsi="Calibri"/>
        <w:sz w:val="22"/>
        <w:szCs w:val="22"/>
      </w:rPr>
      <w:t>9</w:t>
    </w:r>
    <w:r w:rsidR="00BB39D8">
      <w:rPr>
        <w:rFonts w:ascii="Calibri" w:hAnsi="Calibri"/>
        <w:sz w:val="22"/>
        <w:szCs w:val="22"/>
      </w:rPr>
      <w:t>.1</w:t>
    </w:r>
    <w:r w:rsidR="00712BE2">
      <w:rPr>
        <w:rFonts w:ascii="Calibri" w:hAnsi="Calibri"/>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16" w:rsidRDefault="00902816">
      <w:r>
        <w:separator/>
      </w:r>
    </w:p>
  </w:footnote>
  <w:footnote w:type="continuationSeparator" w:id="0">
    <w:p w:rsidR="00902816" w:rsidRDefault="00902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88" w:rsidRPr="00712BE2" w:rsidRDefault="002D7388" w:rsidP="002D7388">
    <w:pPr>
      <w:rPr>
        <w:rFonts w:asciiTheme="minorHAnsi" w:hAnsiTheme="minorHAnsi"/>
        <w:b/>
      </w:rPr>
    </w:pPr>
    <w:r w:rsidRPr="00712BE2">
      <w:rPr>
        <w:rFonts w:asciiTheme="minorHAnsi" w:hAnsiTheme="minorHAnsi"/>
        <w:b/>
      </w:rPr>
      <w:t>ARPA-E Award No. DE-AR000XXXX with [Insert Recipient]</w:t>
    </w:r>
  </w:p>
  <w:p w:rsidR="00C960E8" w:rsidRPr="00C960E8" w:rsidRDefault="00C960E8" w:rsidP="00CD2587">
    <w:pPr>
      <w:pStyle w:val="Header"/>
      <w:tabs>
        <w:tab w:val="clear" w:pos="8640"/>
        <w:tab w:val="left" w:pos="4320"/>
      </w:tabs>
      <w:rPr>
        <w:rFonts w:asciiTheme="minorHAnsi" w:hAnsiTheme="minorHAnsi"/>
        <w:sz w:val="22"/>
        <w:szCs w:val="22"/>
      </w:rPr>
    </w:pPr>
    <w:r w:rsidRPr="00712BE2">
      <w:rPr>
        <w:rFonts w:asciiTheme="minorHAnsi" w:hAnsiTheme="minorHAnsi"/>
        <w:b/>
      </w:rPr>
      <w:t>Attachment 1: Special Terms and Conditions</w:t>
    </w:r>
    <w:r w:rsidR="00CD2587">
      <w:rPr>
        <w:rFonts w:asciiTheme="minorHAnsi" w:hAnsiTheme="minorHAnsi"/>
        <w:sz w:val="22"/>
        <w:szCs w:val="22"/>
      </w:rPr>
      <w:tab/>
    </w:r>
  </w:p>
  <w:p w:rsidR="00902816" w:rsidRPr="00C960E8" w:rsidRDefault="00902816">
    <w:pPr>
      <w:pStyle w:val="Header"/>
      <w:tabs>
        <w:tab w:val="clear" w:pos="8640"/>
        <w:tab w:val="left" w:pos="5358"/>
      </w:tabs>
      <w:rPr>
        <w:rFonts w:asciiTheme="minorHAnsi" w:hAnsiTheme="minorHAnsi"/>
        <w:sz w:val="22"/>
        <w:szCs w:val="22"/>
      </w:rPr>
    </w:pPr>
  </w:p>
  <w:p w:rsidR="00902816" w:rsidRPr="00C960E8" w:rsidRDefault="00902816">
    <w:pPr>
      <w:pStyle w:val="Header"/>
      <w:tabs>
        <w:tab w:val="clear" w:pos="8640"/>
        <w:tab w:val="left" w:pos="5358"/>
      </w:tabs>
      <w:rPr>
        <w:rFonts w:asciiTheme="minorHAnsi" w:hAnsiTheme="minorHAnsi"/>
        <w:sz w:val="22"/>
        <w:szCs w:val="22"/>
      </w:rPr>
    </w:pPr>
    <w:r w:rsidRPr="00C960E8">
      <w:rPr>
        <w:rFonts w:asciiTheme="minorHAnsi" w:hAnsiTheme="minorHAnsi"/>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6E7"/>
    <w:multiLevelType w:val="hybridMultilevel"/>
    <w:tmpl w:val="C7A23C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C0F01"/>
    <w:multiLevelType w:val="hybridMultilevel"/>
    <w:tmpl w:val="77FED36E"/>
    <w:lvl w:ilvl="0" w:tplc="0C02F1EC">
      <w:start w:val="1"/>
      <w:numFmt w:val="decimal"/>
      <w:lvlText w:val="CLAUSE %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33BCC"/>
    <w:multiLevelType w:val="hybridMultilevel"/>
    <w:tmpl w:val="8188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C7C42"/>
    <w:multiLevelType w:val="hybridMultilevel"/>
    <w:tmpl w:val="36A83F94"/>
    <w:lvl w:ilvl="0" w:tplc="3C02A36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044BA4"/>
    <w:multiLevelType w:val="hybridMultilevel"/>
    <w:tmpl w:val="5186D9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5B0044A"/>
    <w:multiLevelType w:val="hybridMultilevel"/>
    <w:tmpl w:val="825A5C34"/>
    <w:lvl w:ilvl="0" w:tplc="8488E9F2">
      <w:start w:val="1"/>
      <w:numFmt w:val="decimal"/>
      <w:lvlText w:val="PROVISION %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04A35E9"/>
    <w:multiLevelType w:val="hybridMultilevel"/>
    <w:tmpl w:val="DD00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974C5"/>
    <w:multiLevelType w:val="hybridMultilevel"/>
    <w:tmpl w:val="7DF821C6"/>
    <w:lvl w:ilvl="0" w:tplc="04090019">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1B30A2"/>
    <w:multiLevelType w:val="hybridMultilevel"/>
    <w:tmpl w:val="E6E2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3762A"/>
    <w:multiLevelType w:val="hybridMultilevel"/>
    <w:tmpl w:val="89C01BC0"/>
    <w:lvl w:ilvl="0" w:tplc="7848D31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EE32BC"/>
    <w:multiLevelType w:val="hybridMultilevel"/>
    <w:tmpl w:val="13FE3C9E"/>
    <w:lvl w:ilvl="0" w:tplc="DB4A4278">
      <w:start w:val="1"/>
      <w:numFmt w:val="decimal"/>
      <w:pStyle w:val="Level2"/>
      <w:lvlText w:val="Clause %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D07A8D"/>
    <w:multiLevelType w:val="hybridMultilevel"/>
    <w:tmpl w:val="F078E354"/>
    <w:lvl w:ilvl="0" w:tplc="5F8C14A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D72EC3"/>
    <w:multiLevelType w:val="hybridMultilevel"/>
    <w:tmpl w:val="66346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E5E65"/>
    <w:multiLevelType w:val="hybridMultilevel"/>
    <w:tmpl w:val="41EEC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85D6B"/>
    <w:multiLevelType w:val="hybridMultilevel"/>
    <w:tmpl w:val="FBBE2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90232"/>
    <w:multiLevelType w:val="hybridMultilevel"/>
    <w:tmpl w:val="D2DE37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12"/>
  </w:num>
  <w:num w:numId="6">
    <w:abstractNumId w:val="2"/>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4"/>
  </w:num>
  <w:num w:numId="12">
    <w:abstractNumId w:val="15"/>
  </w:num>
  <w:num w:numId="13">
    <w:abstractNumId w:val="7"/>
  </w:num>
  <w:num w:numId="14">
    <w:abstractNumId w:val="13"/>
  </w:num>
  <w:num w:numId="15">
    <w:abstractNumId w:val="3"/>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81"/>
    <w:rsid w:val="00001E0F"/>
    <w:rsid w:val="00002DF5"/>
    <w:rsid w:val="00003BE4"/>
    <w:rsid w:val="000049C0"/>
    <w:rsid w:val="00006E13"/>
    <w:rsid w:val="00007B17"/>
    <w:rsid w:val="00010666"/>
    <w:rsid w:val="00010B1F"/>
    <w:rsid w:val="00011126"/>
    <w:rsid w:val="00011928"/>
    <w:rsid w:val="00012ED8"/>
    <w:rsid w:val="0001315D"/>
    <w:rsid w:val="00013E8E"/>
    <w:rsid w:val="00015209"/>
    <w:rsid w:val="000171B7"/>
    <w:rsid w:val="00017D68"/>
    <w:rsid w:val="000207AB"/>
    <w:rsid w:val="000226CE"/>
    <w:rsid w:val="00024752"/>
    <w:rsid w:val="00024F22"/>
    <w:rsid w:val="000253E9"/>
    <w:rsid w:val="00026E8B"/>
    <w:rsid w:val="00027058"/>
    <w:rsid w:val="0002753B"/>
    <w:rsid w:val="0002757B"/>
    <w:rsid w:val="000318EE"/>
    <w:rsid w:val="00032795"/>
    <w:rsid w:val="00033C2B"/>
    <w:rsid w:val="00033D74"/>
    <w:rsid w:val="0003598D"/>
    <w:rsid w:val="000359CA"/>
    <w:rsid w:val="00035B24"/>
    <w:rsid w:val="000407B4"/>
    <w:rsid w:val="0004090E"/>
    <w:rsid w:val="00041EB1"/>
    <w:rsid w:val="0004248E"/>
    <w:rsid w:val="0004331D"/>
    <w:rsid w:val="00050856"/>
    <w:rsid w:val="00055C38"/>
    <w:rsid w:val="00055E88"/>
    <w:rsid w:val="00057178"/>
    <w:rsid w:val="0005760F"/>
    <w:rsid w:val="00060459"/>
    <w:rsid w:val="00061915"/>
    <w:rsid w:val="00061C67"/>
    <w:rsid w:val="00061C6F"/>
    <w:rsid w:val="00062450"/>
    <w:rsid w:val="000627DB"/>
    <w:rsid w:val="00062C31"/>
    <w:rsid w:val="00065893"/>
    <w:rsid w:val="00066F2E"/>
    <w:rsid w:val="00067822"/>
    <w:rsid w:val="0007068E"/>
    <w:rsid w:val="000779CD"/>
    <w:rsid w:val="000803C7"/>
    <w:rsid w:val="00080751"/>
    <w:rsid w:val="00080B99"/>
    <w:rsid w:val="00081D81"/>
    <w:rsid w:val="00081E02"/>
    <w:rsid w:val="00085FCF"/>
    <w:rsid w:val="00087795"/>
    <w:rsid w:val="00090A50"/>
    <w:rsid w:val="0009133F"/>
    <w:rsid w:val="00092274"/>
    <w:rsid w:val="000942FD"/>
    <w:rsid w:val="00095137"/>
    <w:rsid w:val="0009548E"/>
    <w:rsid w:val="00096019"/>
    <w:rsid w:val="00096E67"/>
    <w:rsid w:val="00097AD4"/>
    <w:rsid w:val="000A0428"/>
    <w:rsid w:val="000A1594"/>
    <w:rsid w:val="000A256C"/>
    <w:rsid w:val="000A55FE"/>
    <w:rsid w:val="000A6CF1"/>
    <w:rsid w:val="000A7CB5"/>
    <w:rsid w:val="000A7F12"/>
    <w:rsid w:val="000B0EA1"/>
    <w:rsid w:val="000B15F7"/>
    <w:rsid w:val="000B2517"/>
    <w:rsid w:val="000B63B4"/>
    <w:rsid w:val="000B7995"/>
    <w:rsid w:val="000B7CC1"/>
    <w:rsid w:val="000C0445"/>
    <w:rsid w:val="000C563A"/>
    <w:rsid w:val="000C5829"/>
    <w:rsid w:val="000C62B4"/>
    <w:rsid w:val="000C7854"/>
    <w:rsid w:val="000D04B7"/>
    <w:rsid w:val="000D1470"/>
    <w:rsid w:val="000D66E7"/>
    <w:rsid w:val="000D6851"/>
    <w:rsid w:val="000D6BEC"/>
    <w:rsid w:val="000E021E"/>
    <w:rsid w:val="000E1018"/>
    <w:rsid w:val="000E5A3D"/>
    <w:rsid w:val="000E5AB6"/>
    <w:rsid w:val="000F0CE7"/>
    <w:rsid w:val="000F1A53"/>
    <w:rsid w:val="000F26BC"/>
    <w:rsid w:val="00101986"/>
    <w:rsid w:val="00105FBA"/>
    <w:rsid w:val="00107BE4"/>
    <w:rsid w:val="00110E65"/>
    <w:rsid w:val="00111A05"/>
    <w:rsid w:val="00112A1B"/>
    <w:rsid w:val="00114293"/>
    <w:rsid w:val="00116985"/>
    <w:rsid w:val="00121B5F"/>
    <w:rsid w:val="00125166"/>
    <w:rsid w:val="0012526A"/>
    <w:rsid w:val="0012569D"/>
    <w:rsid w:val="001271E7"/>
    <w:rsid w:val="00127DDA"/>
    <w:rsid w:val="00127EF7"/>
    <w:rsid w:val="00130B28"/>
    <w:rsid w:val="00130F9D"/>
    <w:rsid w:val="001331C8"/>
    <w:rsid w:val="00137BA9"/>
    <w:rsid w:val="00141388"/>
    <w:rsid w:val="001428A4"/>
    <w:rsid w:val="001437A2"/>
    <w:rsid w:val="001439C1"/>
    <w:rsid w:val="00144033"/>
    <w:rsid w:val="00144375"/>
    <w:rsid w:val="001457DF"/>
    <w:rsid w:val="00145C93"/>
    <w:rsid w:val="00146249"/>
    <w:rsid w:val="0014743D"/>
    <w:rsid w:val="00147754"/>
    <w:rsid w:val="00152454"/>
    <w:rsid w:val="001524C7"/>
    <w:rsid w:val="001529B4"/>
    <w:rsid w:val="00152D1B"/>
    <w:rsid w:val="001602C6"/>
    <w:rsid w:val="001609D9"/>
    <w:rsid w:val="0016355B"/>
    <w:rsid w:val="00163A23"/>
    <w:rsid w:val="00164878"/>
    <w:rsid w:val="00170409"/>
    <w:rsid w:val="00171224"/>
    <w:rsid w:val="00171390"/>
    <w:rsid w:val="00171527"/>
    <w:rsid w:val="00171B4B"/>
    <w:rsid w:val="00172A9C"/>
    <w:rsid w:val="0017330F"/>
    <w:rsid w:val="00175F8E"/>
    <w:rsid w:val="001769D3"/>
    <w:rsid w:val="0017736D"/>
    <w:rsid w:val="00177F35"/>
    <w:rsid w:val="001816E5"/>
    <w:rsid w:val="0018253F"/>
    <w:rsid w:val="00194819"/>
    <w:rsid w:val="001A063F"/>
    <w:rsid w:val="001A13A2"/>
    <w:rsid w:val="001A2348"/>
    <w:rsid w:val="001A2CEE"/>
    <w:rsid w:val="001A320F"/>
    <w:rsid w:val="001A41C5"/>
    <w:rsid w:val="001A5D34"/>
    <w:rsid w:val="001A62AD"/>
    <w:rsid w:val="001A7B81"/>
    <w:rsid w:val="001B579D"/>
    <w:rsid w:val="001B6566"/>
    <w:rsid w:val="001B6DED"/>
    <w:rsid w:val="001C27FC"/>
    <w:rsid w:val="001C3F92"/>
    <w:rsid w:val="001C5998"/>
    <w:rsid w:val="001C655E"/>
    <w:rsid w:val="001C725C"/>
    <w:rsid w:val="001D09EA"/>
    <w:rsid w:val="001D0A0E"/>
    <w:rsid w:val="001D22ED"/>
    <w:rsid w:val="001D59D9"/>
    <w:rsid w:val="001D6BF2"/>
    <w:rsid w:val="001E0785"/>
    <w:rsid w:val="001E07F4"/>
    <w:rsid w:val="001E2BCB"/>
    <w:rsid w:val="001E338E"/>
    <w:rsid w:val="001E6B07"/>
    <w:rsid w:val="001E7062"/>
    <w:rsid w:val="001E7932"/>
    <w:rsid w:val="001F0A09"/>
    <w:rsid w:val="001F0C34"/>
    <w:rsid w:val="001F19BF"/>
    <w:rsid w:val="001F445B"/>
    <w:rsid w:val="001F4764"/>
    <w:rsid w:val="001F4B56"/>
    <w:rsid w:val="001F651A"/>
    <w:rsid w:val="001F7B5F"/>
    <w:rsid w:val="002003E5"/>
    <w:rsid w:val="0020129D"/>
    <w:rsid w:val="00203B9C"/>
    <w:rsid w:val="00204A27"/>
    <w:rsid w:val="00205B0C"/>
    <w:rsid w:val="002072A4"/>
    <w:rsid w:val="00207A3C"/>
    <w:rsid w:val="00207C32"/>
    <w:rsid w:val="00207F28"/>
    <w:rsid w:val="00210DCA"/>
    <w:rsid w:val="00211252"/>
    <w:rsid w:val="00211D46"/>
    <w:rsid w:val="00212461"/>
    <w:rsid w:val="00213672"/>
    <w:rsid w:val="00213D91"/>
    <w:rsid w:val="00215266"/>
    <w:rsid w:val="00217AF3"/>
    <w:rsid w:val="00220782"/>
    <w:rsid w:val="0022283C"/>
    <w:rsid w:val="002249A0"/>
    <w:rsid w:val="00225020"/>
    <w:rsid w:val="00226A33"/>
    <w:rsid w:val="00226D40"/>
    <w:rsid w:val="00227EF0"/>
    <w:rsid w:val="00230657"/>
    <w:rsid w:val="0023176E"/>
    <w:rsid w:val="00231CF5"/>
    <w:rsid w:val="00232E1C"/>
    <w:rsid w:val="0023364D"/>
    <w:rsid w:val="00236999"/>
    <w:rsid w:val="002425D3"/>
    <w:rsid w:val="00242E4C"/>
    <w:rsid w:val="002439A1"/>
    <w:rsid w:val="00243F1F"/>
    <w:rsid w:val="00244923"/>
    <w:rsid w:val="00245BB0"/>
    <w:rsid w:val="00250796"/>
    <w:rsid w:val="0025203A"/>
    <w:rsid w:val="00252775"/>
    <w:rsid w:val="00254AE1"/>
    <w:rsid w:val="00262393"/>
    <w:rsid w:val="00262742"/>
    <w:rsid w:val="00264D6B"/>
    <w:rsid w:val="00264F9C"/>
    <w:rsid w:val="00266050"/>
    <w:rsid w:val="00266543"/>
    <w:rsid w:val="00267F12"/>
    <w:rsid w:val="002702CD"/>
    <w:rsid w:val="00270468"/>
    <w:rsid w:val="002724F2"/>
    <w:rsid w:val="002731B6"/>
    <w:rsid w:val="002734F6"/>
    <w:rsid w:val="002736D3"/>
    <w:rsid w:val="0027485D"/>
    <w:rsid w:val="00277C57"/>
    <w:rsid w:val="00280952"/>
    <w:rsid w:val="00282101"/>
    <w:rsid w:val="00282569"/>
    <w:rsid w:val="0028333B"/>
    <w:rsid w:val="002878FA"/>
    <w:rsid w:val="00287E37"/>
    <w:rsid w:val="00291BDA"/>
    <w:rsid w:val="00291F9E"/>
    <w:rsid w:val="0029268B"/>
    <w:rsid w:val="00292E36"/>
    <w:rsid w:val="00294E0D"/>
    <w:rsid w:val="00295347"/>
    <w:rsid w:val="0029576A"/>
    <w:rsid w:val="00295B65"/>
    <w:rsid w:val="00296182"/>
    <w:rsid w:val="002964E4"/>
    <w:rsid w:val="002A0643"/>
    <w:rsid w:val="002A0954"/>
    <w:rsid w:val="002A1FD5"/>
    <w:rsid w:val="002A2740"/>
    <w:rsid w:val="002A5A2A"/>
    <w:rsid w:val="002A5F9A"/>
    <w:rsid w:val="002A6F91"/>
    <w:rsid w:val="002B0020"/>
    <w:rsid w:val="002B103E"/>
    <w:rsid w:val="002B16F8"/>
    <w:rsid w:val="002B498A"/>
    <w:rsid w:val="002B4E64"/>
    <w:rsid w:val="002B714E"/>
    <w:rsid w:val="002B7723"/>
    <w:rsid w:val="002C08FE"/>
    <w:rsid w:val="002C13D3"/>
    <w:rsid w:val="002C1ECF"/>
    <w:rsid w:val="002C5014"/>
    <w:rsid w:val="002C5E66"/>
    <w:rsid w:val="002C771F"/>
    <w:rsid w:val="002D07D4"/>
    <w:rsid w:val="002D0A30"/>
    <w:rsid w:val="002D1264"/>
    <w:rsid w:val="002D14F6"/>
    <w:rsid w:val="002D1FC9"/>
    <w:rsid w:val="002D2610"/>
    <w:rsid w:val="002D3DB9"/>
    <w:rsid w:val="002D7388"/>
    <w:rsid w:val="002E024E"/>
    <w:rsid w:val="002E4D27"/>
    <w:rsid w:val="002E5010"/>
    <w:rsid w:val="002E6643"/>
    <w:rsid w:val="002F51F7"/>
    <w:rsid w:val="002F59F9"/>
    <w:rsid w:val="002F5C51"/>
    <w:rsid w:val="002F5CB9"/>
    <w:rsid w:val="00300C07"/>
    <w:rsid w:val="00302209"/>
    <w:rsid w:val="003033E3"/>
    <w:rsid w:val="00303CF6"/>
    <w:rsid w:val="003051FE"/>
    <w:rsid w:val="00306CDE"/>
    <w:rsid w:val="00306FE7"/>
    <w:rsid w:val="003105F5"/>
    <w:rsid w:val="00311D83"/>
    <w:rsid w:val="00312E33"/>
    <w:rsid w:val="00313651"/>
    <w:rsid w:val="00314CB9"/>
    <w:rsid w:val="00315F61"/>
    <w:rsid w:val="00317B89"/>
    <w:rsid w:val="00320753"/>
    <w:rsid w:val="003216E5"/>
    <w:rsid w:val="00324AAC"/>
    <w:rsid w:val="0032519A"/>
    <w:rsid w:val="00325353"/>
    <w:rsid w:val="00325D2F"/>
    <w:rsid w:val="003311E7"/>
    <w:rsid w:val="00331F08"/>
    <w:rsid w:val="00333C62"/>
    <w:rsid w:val="00333FAC"/>
    <w:rsid w:val="00334A11"/>
    <w:rsid w:val="00334E9D"/>
    <w:rsid w:val="00335274"/>
    <w:rsid w:val="00340B23"/>
    <w:rsid w:val="003438FA"/>
    <w:rsid w:val="00344B83"/>
    <w:rsid w:val="00347773"/>
    <w:rsid w:val="003479DC"/>
    <w:rsid w:val="00347C87"/>
    <w:rsid w:val="00347DD6"/>
    <w:rsid w:val="0035058B"/>
    <w:rsid w:val="00350971"/>
    <w:rsid w:val="0035104A"/>
    <w:rsid w:val="0035173C"/>
    <w:rsid w:val="00351D6F"/>
    <w:rsid w:val="00351FC6"/>
    <w:rsid w:val="003559C5"/>
    <w:rsid w:val="00355A00"/>
    <w:rsid w:val="00355FBD"/>
    <w:rsid w:val="003561B5"/>
    <w:rsid w:val="003568B0"/>
    <w:rsid w:val="00357D9E"/>
    <w:rsid w:val="0036035C"/>
    <w:rsid w:val="00362DF1"/>
    <w:rsid w:val="0036564D"/>
    <w:rsid w:val="00365B54"/>
    <w:rsid w:val="003660C8"/>
    <w:rsid w:val="00366561"/>
    <w:rsid w:val="003704D3"/>
    <w:rsid w:val="00370DE4"/>
    <w:rsid w:val="00371107"/>
    <w:rsid w:val="00372753"/>
    <w:rsid w:val="00375350"/>
    <w:rsid w:val="0037565B"/>
    <w:rsid w:val="00377A1C"/>
    <w:rsid w:val="00381AC3"/>
    <w:rsid w:val="00382C1B"/>
    <w:rsid w:val="00382E2A"/>
    <w:rsid w:val="00383ABF"/>
    <w:rsid w:val="00384A72"/>
    <w:rsid w:val="003852B7"/>
    <w:rsid w:val="00390091"/>
    <w:rsid w:val="00391992"/>
    <w:rsid w:val="00391F74"/>
    <w:rsid w:val="003921DA"/>
    <w:rsid w:val="0039288B"/>
    <w:rsid w:val="00393BAB"/>
    <w:rsid w:val="00394BFA"/>
    <w:rsid w:val="003952C5"/>
    <w:rsid w:val="003974B2"/>
    <w:rsid w:val="003A0F11"/>
    <w:rsid w:val="003A158E"/>
    <w:rsid w:val="003A254A"/>
    <w:rsid w:val="003A30AB"/>
    <w:rsid w:val="003A3EF7"/>
    <w:rsid w:val="003A43A6"/>
    <w:rsid w:val="003A456E"/>
    <w:rsid w:val="003A515C"/>
    <w:rsid w:val="003A631D"/>
    <w:rsid w:val="003B40A4"/>
    <w:rsid w:val="003B6656"/>
    <w:rsid w:val="003B727E"/>
    <w:rsid w:val="003C07AB"/>
    <w:rsid w:val="003C1643"/>
    <w:rsid w:val="003C2007"/>
    <w:rsid w:val="003C2627"/>
    <w:rsid w:val="003C31B1"/>
    <w:rsid w:val="003C3D9C"/>
    <w:rsid w:val="003C46C0"/>
    <w:rsid w:val="003C654C"/>
    <w:rsid w:val="003D7C92"/>
    <w:rsid w:val="003E0299"/>
    <w:rsid w:val="003E0E8E"/>
    <w:rsid w:val="003E729A"/>
    <w:rsid w:val="003E7EFF"/>
    <w:rsid w:val="003F00B6"/>
    <w:rsid w:val="003F2C0E"/>
    <w:rsid w:val="003F3C6E"/>
    <w:rsid w:val="003F59F9"/>
    <w:rsid w:val="003F64A0"/>
    <w:rsid w:val="003F6A60"/>
    <w:rsid w:val="003F6B12"/>
    <w:rsid w:val="003F72EC"/>
    <w:rsid w:val="003F7F97"/>
    <w:rsid w:val="004011F7"/>
    <w:rsid w:val="00404D55"/>
    <w:rsid w:val="0040583A"/>
    <w:rsid w:val="00406582"/>
    <w:rsid w:val="004108F1"/>
    <w:rsid w:val="00410CC6"/>
    <w:rsid w:val="00410D32"/>
    <w:rsid w:val="00411A60"/>
    <w:rsid w:val="00413780"/>
    <w:rsid w:val="004153E9"/>
    <w:rsid w:val="00417077"/>
    <w:rsid w:val="00420118"/>
    <w:rsid w:val="004212CE"/>
    <w:rsid w:val="004219BD"/>
    <w:rsid w:val="004233BE"/>
    <w:rsid w:val="00423ACC"/>
    <w:rsid w:val="004255CC"/>
    <w:rsid w:val="0042750A"/>
    <w:rsid w:val="00427A36"/>
    <w:rsid w:val="00430A2F"/>
    <w:rsid w:val="004339CC"/>
    <w:rsid w:val="00434BA2"/>
    <w:rsid w:val="0043560D"/>
    <w:rsid w:val="00436018"/>
    <w:rsid w:val="00436125"/>
    <w:rsid w:val="004378D9"/>
    <w:rsid w:val="00437E0C"/>
    <w:rsid w:val="0044306D"/>
    <w:rsid w:val="00443409"/>
    <w:rsid w:val="00445ECA"/>
    <w:rsid w:val="00447168"/>
    <w:rsid w:val="00447342"/>
    <w:rsid w:val="00447B1F"/>
    <w:rsid w:val="004505EB"/>
    <w:rsid w:val="00451A62"/>
    <w:rsid w:val="00451F09"/>
    <w:rsid w:val="004525C4"/>
    <w:rsid w:val="00452900"/>
    <w:rsid w:val="0045382B"/>
    <w:rsid w:val="00453AAA"/>
    <w:rsid w:val="00456B18"/>
    <w:rsid w:val="00457369"/>
    <w:rsid w:val="00461935"/>
    <w:rsid w:val="0046292F"/>
    <w:rsid w:val="004633F6"/>
    <w:rsid w:val="0046374C"/>
    <w:rsid w:val="004640C9"/>
    <w:rsid w:val="00465775"/>
    <w:rsid w:val="00470658"/>
    <w:rsid w:val="004715EF"/>
    <w:rsid w:val="00471834"/>
    <w:rsid w:val="004730B8"/>
    <w:rsid w:val="0047335E"/>
    <w:rsid w:val="00473573"/>
    <w:rsid w:val="004747E9"/>
    <w:rsid w:val="00477F1D"/>
    <w:rsid w:val="004802C7"/>
    <w:rsid w:val="004809CC"/>
    <w:rsid w:val="004817B7"/>
    <w:rsid w:val="004819A8"/>
    <w:rsid w:val="00482377"/>
    <w:rsid w:val="00482E09"/>
    <w:rsid w:val="004831C4"/>
    <w:rsid w:val="0048342E"/>
    <w:rsid w:val="004847E6"/>
    <w:rsid w:val="00485FEA"/>
    <w:rsid w:val="00487A59"/>
    <w:rsid w:val="00490275"/>
    <w:rsid w:val="00493EF9"/>
    <w:rsid w:val="00494C65"/>
    <w:rsid w:val="004957F6"/>
    <w:rsid w:val="00495A13"/>
    <w:rsid w:val="00495F87"/>
    <w:rsid w:val="00496A27"/>
    <w:rsid w:val="00497E1F"/>
    <w:rsid w:val="004A034B"/>
    <w:rsid w:val="004A5A85"/>
    <w:rsid w:val="004A67B6"/>
    <w:rsid w:val="004A6CF6"/>
    <w:rsid w:val="004A7B6A"/>
    <w:rsid w:val="004B0897"/>
    <w:rsid w:val="004B0FE0"/>
    <w:rsid w:val="004B1055"/>
    <w:rsid w:val="004B2A70"/>
    <w:rsid w:val="004B475A"/>
    <w:rsid w:val="004B7DCA"/>
    <w:rsid w:val="004C0333"/>
    <w:rsid w:val="004C06F5"/>
    <w:rsid w:val="004D1F2C"/>
    <w:rsid w:val="004E1360"/>
    <w:rsid w:val="004E297B"/>
    <w:rsid w:val="004E2DA7"/>
    <w:rsid w:val="004E36AE"/>
    <w:rsid w:val="004E3DB5"/>
    <w:rsid w:val="004E689C"/>
    <w:rsid w:val="004E7648"/>
    <w:rsid w:val="004F0E20"/>
    <w:rsid w:val="004F183A"/>
    <w:rsid w:val="004F1CBD"/>
    <w:rsid w:val="004F5D3E"/>
    <w:rsid w:val="004F66DA"/>
    <w:rsid w:val="004F67CF"/>
    <w:rsid w:val="004F74FF"/>
    <w:rsid w:val="00501120"/>
    <w:rsid w:val="00501401"/>
    <w:rsid w:val="00502E1A"/>
    <w:rsid w:val="0050577B"/>
    <w:rsid w:val="00506D5A"/>
    <w:rsid w:val="0051145D"/>
    <w:rsid w:val="0051170C"/>
    <w:rsid w:val="005122AB"/>
    <w:rsid w:val="005122C2"/>
    <w:rsid w:val="00512AB9"/>
    <w:rsid w:val="00512AF2"/>
    <w:rsid w:val="00513388"/>
    <w:rsid w:val="00513467"/>
    <w:rsid w:val="00514352"/>
    <w:rsid w:val="00514A71"/>
    <w:rsid w:val="00514BFB"/>
    <w:rsid w:val="00514D33"/>
    <w:rsid w:val="00515D9D"/>
    <w:rsid w:val="005168A2"/>
    <w:rsid w:val="005203C4"/>
    <w:rsid w:val="005204B4"/>
    <w:rsid w:val="0052213A"/>
    <w:rsid w:val="00524181"/>
    <w:rsid w:val="00524784"/>
    <w:rsid w:val="00524996"/>
    <w:rsid w:val="00524B41"/>
    <w:rsid w:val="00525647"/>
    <w:rsid w:val="00530346"/>
    <w:rsid w:val="0053085B"/>
    <w:rsid w:val="00530D9C"/>
    <w:rsid w:val="00531D30"/>
    <w:rsid w:val="0053208C"/>
    <w:rsid w:val="00533B6A"/>
    <w:rsid w:val="00535CA0"/>
    <w:rsid w:val="00540604"/>
    <w:rsid w:val="00542875"/>
    <w:rsid w:val="00544612"/>
    <w:rsid w:val="0054466E"/>
    <w:rsid w:val="00545070"/>
    <w:rsid w:val="0054522F"/>
    <w:rsid w:val="00546B39"/>
    <w:rsid w:val="00551E48"/>
    <w:rsid w:val="005526CE"/>
    <w:rsid w:val="00553E4A"/>
    <w:rsid w:val="005542FE"/>
    <w:rsid w:val="0055473D"/>
    <w:rsid w:val="00564949"/>
    <w:rsid w:val="00564F69"/>
    <w:rsid w:val="00565431"/>
    <w:rsid w:val="00567569"/>
    <w:rsid w:val="005702F5"/>
    <w:rsid w:val="005716EC"/>
    <w:rsid w:val="0057340C"/>
    <w:rsid w:val="00574CC7"/>
    <w:rsid w:val="0057561E"/>
    <w:rsid w:val="00577CDA"/>
    <w:rsid w:val="0058054F"/>
    <w:rsid w:val="0058320F"/>
    <w:rsid w:val="005832A3"/>
    <w:rsid w:val="00583B42"/>
    <w:rsid w:val="00583FD2"/>
    <w:rsid w:val="00587913"/>
    <w:rsid w:val="005906DF"/>
    <w:rsid w:val="00592EFE"/>
    <w:rsid w:val="00593FEF"/>
    <w:rsid w:val="00594D91"/>
    <w:rsid w:val="0059712E"/>
    <w:rsid w:val="005A2A82"/>
    <w:rsid w:val="005A735C"/>
    <w:rsid w:val="005A7EAA"/>
    <w:rsid w:val="005B0B80"/>
    <w:rsid w:val="005B1C77"/>
    <w:rsid w:val="005B23AF"/>
    <w:rsid w:val="005B445B"/>
    <w:rsid w:val="005C0B94"/>
    <w:rsid w:val="005C1344"/>
    <w:rsid w:val="005C2D45"/>
    <w:rsid w:val="005C4A8D"/>
    <w:rsid w:val="005C55E0"/>
    <w:rsid w:val="005C6045"/>
    <w:rsid w:val="005D38E1"/>
    <w:rsid w:val="005D398C"/>
    <w:rsid w:val="005D39CA"/>
    <w:rsid w:val="005D43BE"/>
    <w:rsid w:val="005D64D3"/>
    <w:rsid w:val="005D6B1C"/>
    <w:rsid w:val="005D72F8"/>
    <w:rsid w:val="005D7F6A"/>
    <w:rsid w:val="005E0262"/>
    <w:rsid w:val="005E0599"/>
    <w:rsid w:val="005E1FCA"/>
    <w:rsid w:val="005E228D"/>
    <w:rsid w:val="005E3664"/>
    <w:rsid w:val="005E3DC6"/>
    <w:rsid w:val="005E66EA"/>
    <w:rsid w:val="005E7118"/>
    <w:rsid w:val="005F01C7"/>
    <w:rsid w:val="005F066A"/>
    <w:rsid w:val="005F169E"/>
    <w:rsid w:val="005F16E7"/>
    <w:rsid w:val="005F248F"/>
    <w:rsid w:val="005F2E76"/>
    <w:rsid w:val="005F692E"/>
    <w:rsid w:val="005F7D97"/>
    <w:rsid w:val="00602760"/>
    <w:rsid w:val="006055DA"/>
    <w:rsid w:val="006056EE"/>
    <w:rsid w:val="00606B88"/>
    <w:rsid w:val="00614B77"/>
    <w:rsid w:val="00615383"/>
    <w:rsid w:val="00615AC4"/>
    <w:rsid w:val="0061757A"/>
    <w:rsid w:val="00617F9B"/>
    <w:rsid w:val="00621279"/>
    <w:rsid w:val="00624379"/>
    <w:rsid w:val="00627F02"/>
    <w:rsid w:val="006314AC"/>
    <w:rsid w:val="006316A2"/>
    <w:rsid w:val="00631981"/>
    <w:rsid w:val="00632240"/>
    <w:rsid w:val="00632F64"/>
    <w:rsid w:val="00633CC9"/>
    <w:rsid w:val="00634E80"/>
    <w:rsid w:val="006356F3"/>
    <w:rsid w:val="006365EA"/>
    <w:rsid w:val="00636F7C"/>
    <w:rsid w:val="00636FFC"/>
    <w:rsid w:val="00637A82"/>
    <w:rsid w:val="00640CFE"/>
    <w:rsid w:val="00640E47"/>
    <w:rsid w:val="00646BE6"/>
    <w:rsid w:val="0064714A"/>
    <w:rsid w:val="00650134"/>
    <w:rsid w:val="00652225"/>
    <w:rsid w:val="0065759A"/>
    <w:rsid w:val="006600CE"/>
    <w:rsid w:val="006617F5"/>
    <w:rsid w:val="00663118"/>
    <w:rsid w:val="006640C2"/>
    <w:rsid w:val="0066691C"/>
    <w:rsid w:val="006672D1"/>
    <w:rsid w:val="00667E0E"/>
    <w:rsid w:val="006700B6"/>
    <w:rsid w:val="00670A61"/>
    <w:rsid w:val="006713A5"/>
    <w:rsid w:val="00671DF2"/>
    <w:rsid w:val="00671F3A"/>
    <w:rsid w:val="00672ECA"/>
    <w:rsid w:val="0067314F"/>
    <w:rsid w:val="006758FC"/>
    <w:rsid w:val="00676590"/>
    <w:rsid w:val="00676932"/>
    <w:rsid w:val="00677539"/>
    <w:rsid w:val="00681420"/>
    <w:rsid w:val="00683F03"/>
    <w:rsid w:val="00686988"/>
    <w:rsid w:val="00687081"/>
    <w:rsid w:val="00687549"/>
    <w:rsid w:val="006904FE"/>
    <w:rsid w:val="00692012"/>
    <w:rsid w:val="0069399B"/>
    <w:rsid w:val="00695959"/>
    <w:rsid w:val="00696529"/>
    <w:rsid w:val="0069685D"/>
    <w:rsid w:val="006971A7"/>
    <w:rsid w:val="006A1F16"/>
    <w:rsid w:val="006A25F1"/>
    <w:rsid w:val="006A2957"/>
    <w:rsid w:val="006A37B9"/>
    <w:rsid w:val="006A503E"/>
    <w:rsid w:val="006A54FD"/>
    <w:rsid w:val="006A633A"/>
    <w:rsid w:val="006A6936"/>
    <w:rsid w:val="006A79C3"/>
    <w:rsid w:val="006B0C45"/>
    <w:rsid w:val="006B1F7F"/>
    <w:rsid w:val="006B26B4"/>
    <w:rsid w:val="006B2EC9"/>
    <w:rsid w:val="006B323E"/>
    <w:rsid w:val="006B4E50"/>
    <w:rsid w:val="006B4EEE"/>
    <w:rsid w:val="006B6503"/>
    <w:rsid w:val="006B74F6"/>
    <w:rsid w:val="006C0C29"/>
    <w:rsid w:val="006C0E95"/>
    <w:rsid w:val="006C0EF9"/>
    <w:rsid w:val="006C1E46"/>
    <w:rsid w:val="006C26A1"/>
    <w:rsid w:val="006C34AB"/>
    <w:rsid w:val="006C3C4E"/>
    <w:rsid w:val="006C5D06"/>
    <w:rsid w:val="006C60E7"/>
    <w:rsid w:val="006C7FD3"/>
    <w:rsid w:val="006D0974"/>
    <w:rsid w:val="006D0E01"/>
    <w:rsid w:val="006D1D7E"/>
    <w:rsid w:val="006D21CF"/>
    <w:rsid w:val="006D27F2"/>
    <w:rsid w:val="006D286C"/>
    <w:rsid w:val="006D3EA3"/>
    <w:rsid w:val="006D5A70"/>
    <w:rsid w:val="006D6D52"/>
    <w:rsid w:val="006D6F6E"/>
    <w:rsid w:val="006E1806"/>
    <w:rsid w:val="006E36A4"/>
    <w:rsid w:val="006E39EE"/>
    <w:rsid w:val="006E4FC2"/>
    <w:rsid w:val="006E61CB"/>
    <w:rsid w:val="006F2A25"/>
    <w:rsid w:val="006F6A00"/>
    <w:rsid w:val="006F72CE"/>
    <w:rsid w:val="00700769"/>
    <w:rsid w:val="00701231"/>
    <w:rsid w:val="00702E54"/>
    <w:rsid w:val="00703AA6"/>
    <w:rsid w:val="00705BF3"/>
    <w:rsid w:val="0070781A"/>
    <w:rsid w:val="007079ED"/>
    <w:rsid w:val="00711BEA"/>
    <w:rsid w:val="00712BE2"/>
    <w:rsid w:val="007134F3"/>
    <w:rsid w:val="007176E0"/>
    <w:rsid w:val="00721768"/>
    <w:rsid w:val="007224CC"/>
    <w:rsid w:val="007227C1"/>
    <w:rsid w:val="007250B8"/>
    <w:rsid w:val="007268E9"/>
    <w:rsid w:val="00727B4E"/>
    <w:rsid w:val="0073082B"/>
    <w:rsid w:val="00733486"/>
    <w:rsid w:val="00733DEA"/>
    <w:rsid w:val="0073448B"/>
    <w:rsid w:val="00736CF9"/>
    <w:rsid w:val="007372EB"/>
    <w:rsid w:val="007400DE"/>
    <w:rsid w:val="007404D3"/>
    <w:rsid w:val="007408F3"/>
    <w:rsid w:val="00741103"/>
    <w:rsid w:val="00741773"/>
    <w:rsid w:val="00741E2F"/>
    <w:rsid w:val="00741E71"/>
    <w:rsid w:val="00742B1C"/>
    <w:rsid w:val="00743952"/>
    <w:rsid w:val="007449AE"/>
    <w:rsid w:val="0074709B"/>
    <w:rsid w:val="00750141"/>
    <w:rsid w:val="00750E87"/>
    <w:rsid w:val="0075186C"/>
    <w:rsid w:val="00752652"/>
    <w:rsid w:val="0075322D"/>
    <w:rsid w:val="00753475"/>
    <w:rsid w:val="007552B5"/>
    <w:rsid w:val="0075682A"/>
    <w:rsid w:val="00757AFC"/>
    <w:rsid w:val="00761B54"/>
    <w:rsid w:val="0076223A"/>
    <w:rsid w:val="007637F6"/>
    <w:rsid w:val="00764C32"/>
    <w:rsid w:val="0076619A"/>
    <w:rsid w:val="00770B45"/>
    <w:rsid w:val="00771498"/>
    <w:rsid w:val="00771996"/>
    <w:rsid w:val="00773A8C"/>
    <w:rsid w:val="00773B5E"/>
    <w:rsid w:val="00774F25"/>
    <w:rsid w:val="0078076E"/>
    <w:rsid w:val="00790CCD"/>
    <w:rsid w:val="00791C55"/>
    <w:rsid w:val="00791DB1"/>
    <w:rsid w:val="00793504"/>
    <w:rsid w:val="0079444E"/>
    <w:rsid w:val="007960A9"/>
    <w:rsid w:val="00797D06"/>
    <w:rsid w:val="007A13A4"/>
    <w:rsid w:val="007A203E"/>
    <w:rsid w:val="007A2BDB"/>
    <w:rsid w:val="007A4806"/>
    <w:rsid w:val="007A75EE"/>
    <w:rsid w:val="007B10EF"/>
    <w:rsid w:val="007B5AE0"/>
    <w:rsid w:val="007B6F39"/>
    <w:rsid w:val="007B77CE"/>
    <w:rsid w:val="007C1420"/>
    <w:rsid w:val="007C3BC4"/>
    <w:rsid w:val="007D1746"/>
    <w:rsid w:val="007D2D30"/>
    <w:rsid w:val="007D5458"/>
    <w:rsid w:val="007D609D"/>
    <w:rsid w:val="007E1C3E"/>
    <w:rsid w:val="007E1D9A"/>
    <w:rsid w:val="007E27D8"/>
    <w:rsid w:val="007E339F"/>
    <w:rsid w:val="007E6203"/>
    <w:rsid w:val="007E79D1"/>
    <w:rsid w:val="007F0924"/>
    <w:rsid w:val="007F1ECC"/>
    <w:rsid w:val="007F3255"/>
    <w:rsid w:val="007F34E1"/>
    <w:rsid w:val="007F47D9"/>
    <w:rsid w:val="007F4AA2"/>
    <w:rsid w:val="007F66C5"/>
    <w:rsid w:val="0080033D"/>
    <w:rsid w:val="0080405C"/>
    <w:rsid w:val="00804521"/>
    <w:rsid w:val="00805965"/>
    <w:rsid w:val="00805973"/>
    <w:rsid w:val="00807839"/>
    <w:rsid w:val="008118D5"/>
    <w:rsid w:val="00813D98"/>
    <w:rsid w:val="00814238"/>
    <w:rsid w:val="00815E20"/>
    <w:rsid w:val="008165A5"/>
    <w:rsid w:val="008168DA"/>
    <w:rsid w:val="0081710B"/>
    <w:rsid w:val="00820F5A"/>
    <w:rsid w:val="0082230F"/>
    <w:rsid w:val="00823945"/>
    <w:rsid w:val="00824396"/>
    <w:rsid w:val="00824505"/>
    <w:rsid w:val="00825094"/>
    <w:rsid w:val="00825483"/>
    <w:rsid w:val="008273D0"/>
    <w:rsid w:val="00830559"/>
    <w:rsid w:val="00832DC3"/>
    <w:rsid w:val="0083363C"/>
    <w:rsid w:val="008354F1"/>
    <w:rsid w:val="008364D4"/>
    <w:rsid w:val="00836A4B"/>
    <w:rsid w:val="00837892"/>
    <w:rsid w:val="00840871"/>
    <w:rsid w:val="0084190D"/>
    <w:rsid w:val="0084275D"/>
    <w:rsid w:val="00842BB9"/>
    <w:rsid w:val="0084325B"/>
    <w:rsid w:val="008438D9"/>
    <w:rsid w:val="00843A31"/>
    <w:rsid w:val="00847B85"/>
    <w:rsid w:val="0085068A"/>
    <w:rsid w:val="0085226A"/>
    <w:rsid w:val="008523A6"/>
    <w:rsid w:val="00852D77"/>
    <w:rsid w:val="00852DCC"/>
    <w:rsid w:val="00852FFC"/>
    <w:rsid w:val="00853234"/>
    <w:rsid w:val="00854269"/>
    <w:rsid w:val="00854583"/>
    <w:rsid w:val="00855EDC"/>
    <w:rsid w:val="0085769E"/>
    <w:rsid w:val="00857735"/>
    <w:rsid w:val="00863162"/>
    <w:rsid w:val="0086449B"/>
    <w:rsid w:val="00864EA6"/>
    <w:rsid w:val="008672EA"/>
    <w:rsid w:val="0087012B"/>
    <w:rsid w:val="008705CF"/>
    <w:rsid w:val="0087123B"/>
    <w:rsid w:val="00875456"/>
    <w:rsid w:val="00875974"/>
    <w:rsid w:val="00875D90"/>
    <w:rsid w:val="00875E44"/>
    <w:rsid w:val="0088208B"/>
    <w:rsid w:val="00882CFC"/>
    <w:rsid w:val="0088325C"/>
    <w:rsid w:val="00883DB8"/>
    <w:rsid w:val="00887689"/>
    <w:rsid w:val="008904D4"/>
    <w:rsid w:val="00890CE4"/>
    <w:rsid w:val="0089285E"/>
    <w:rsid w:val="00893AEF"/>
    <w:rsid w:val="00894875"/>
    <w:rsid w:val="00897158"/>
    <w:rsid w:val="008A3447"/>
    <w:rsid w:val="008A512E"/>
    <w:rsid w:val="008A54D7"/>
    <w:rsid w:val="008B2BE7"/>
    <w:rsid w:val="008B409A"/>
    <w:rsid w:val="008B4872"/>
    <w:rsid w:val="008B5335"/>
    <w:rsid w:val="008B5742"/>
    <w:rsid w:val="008C0884"/>
    <w:rsid w:val="008C0D56"/>
    <w:rsid w:val="008C1337"/>
    <w:rsid w:val="008C2098"/>
    <w:rsid w:val="008C26EE"/>
    <w:rsid w:val="008C3E02"/>
    <w:rsid w:val="008C5B4C"/>
    <w:rsid w:val="008C626D"/>
    <w:rsid w:val="008C7AA0"/>
    <w:rsid w:val="008D026A"/>
    <w:rsid w:val="008D1A7C"/>
    <w:rsid w:val="008D2A78"/>
    <w:rsid w:val="008D6E0D"/>
    <w:rsid w:val="008E16E7"/>
    <w:rsid w:val="008E48E8"/>
    <w:rsid w:val="008E4F9C"/>
    <w:rsid w:val="008E777D"/>
    <w:rsid w:val="008E7BA4"/>
    <w:rsid w:val="008F27B7"/>
    <w:rsid w:val="008F3913"/>
    <w:rsid w:val="008F4DCC"/>
    <w:rsid w:val="008F4E2B"/>
    <w:rsid w:val="008F4FBD"/>
    <w:rsid w:val="008F5F64"/>
    <w:rsid w:val="009006E0"/>
    <w:rsid w:val="00902816"/>
    <w:rsid w:val="00904B1E"/>
    <w:rsid w:val="009072F9"/>
    <w:rsid w:val="00916ED2"/>
    <w:rsid w:val="00916EEE"/>
    <w:rsid w:val="00917B0B"/>
    <w:rsid w:val="00917DCC"/>
    <w:rsid w:val="00917F68"/>
    <w:rsid w:val="0092412B"/>
    <w:rsid w:val="009247E2"/>
    <w:rsid w:val="00925B1D"/>
    <w:rsid w:val="00927183"/>
    <w:rsid w:val="00930F6C"/>
    <w:rsid w:val="00933460"/>
    <w:rsid w:val="00934A12"/>
    <w:rsid w:val="00935A75"/>
    <w:rsid w:val="00937904"/>
    <w:rsid w:val="0094145D"/>
    <w:rsid w:val="0094179F"/>
    <w:rsid w:val="009425A0"/>
    <w:rsid w:val="00944248"/>
    <w:rsid w:val="009447D8"/>
    <w:rsid w:val="00944F35"/>
    <w:rsid w:val="0094594B"/>
    <w:rsid w:val="00945A09"/>
    <w:rsid w:val="009462CC"/>
    <w:rsid w:val="009504DA"/>
    <w:rsid w:val="009520F5"/>
    <w:rsid w:val="009526AF"/>
    <w:rsid w:val="0095320F"/>
    <w:rsid w:val="009549CD"/>
    <w:rsid w:val="00956134"/>
    <w:rsid w:val="00956A94"/>
    <w:rsid w:val="009579C5"/>
    <w:rsid w:val="00960C94"/>
    <w:rsid w:val="009611A2"/>
    <w:rsid w:val="00962214"/>
    <w:rsid w:val="00962B14"/>
    <w:rsid w:val="009642C5"/>
    <w:rsid w:val="00966BD1"/>
    <w:rsid w:val="00967905"/>
    <w:rsid w:val="0097125D"/>
    <w:rsid w:val="009737E3"/>
    <w:rsid w:val="009753BD"/>
    <w:rsid w:val="009757C9"/>
    <w:rsid w:val="009765EE"/>
    <w:rsid w:val="00977973"/>
    <w:rsid w:val="00981258"/>
    <w:rsid w:val="009825BC"/>
    <w:rsid w:val="00984BFA"/>
    <w:rsid w:val="0098567B"/>
    <w:rsid w:val="00985935"/>
    <w:rsid w:val="0098623D"/>
    <w:rsid w:val="00990ABB"/>
    <w:rsid w:val="0099156F"/>
    <w:rsid w:val="00993D4C"/>
    <w:rsid w:val="0099458F"/>
    <w:rsid w:val="009A144F"/>
    <w:rsid w:val="009A6F07"/>
    <w:rsid w:val="009B23CE"/>
    <w:rsid w:val="009B2BDE"/>
    <w:rsid w:val="009B314F"/>
    <w:rsid w:val="009B5A9A"/>
    <w:rsid w:val="009B78D2"/>
    <w:rsid w:val="009C134E"/>
    <w:rsid w:val="009C183E"/>
    <w:rsid w:val="009C211D"/>
    <w:rsid w:val="009C64B8"/>
    <w:rsid w:val="009D05B4"/>
    <w:rsid w:val="009D264D"/>
    <w:rsid w:val="009D491F"/>
    <w:rsid w:val="009D4ED5"/>
    <w:rsid w:val="009D603A"/>
    <w:rsid w:val="009D71A2"/>
    <w:rsid w:val="009E2404"/>
    <w:rsid w:val="009E2A04"/>
    <w:rsid w:val="009E4625"/>
    <w:rsid w:val="009E517A"/>
    <w:rsid w:val="009E55E8"/>
    <w:rsid w:val="009E7894"/>
    <w:rsid w:val="009E7D82"/>
    <w:rsid w:val="009E7F68"/>
    <w:rsid w:val="009F0341"/>
    <w:rsid w:val="009F1723"/>
    <w:rsid w:val="009F1E07"/>
    <w:rsid w:val="009F1ECF"/>
    <w:rsid w:val="009F3A1F"/>
    <w:rsid w:val="009F6A8A"/>
    <w:rsid w:val="00A0003F"/>
    <w:rsid w:val="00A00BBC"/>
    <w:rsid w:val="00A01178"/>
    <w:rsid w:val="00A0283E"/>
    <w:rsid w:val="00A055B3"/>
    <w:rsid w:val="00A05E52"/>
    <w:rsid w:val="00A07AC8"/>
    <w:rsid w:val="00A10DF8"/>
    <w:rsid w:val="00A11A80"/>
    <w:rsid w:val="00A12B10"/>
    <w:rsid w:val="00A13F53"/>
    <w:rsid w:val="00A1400B"/>
    <w:rsid w:val="00A14309"/>
    <w:rsid w:val="00A14DAA"/>
    <w:rsid w:val="00A14DB7"/>
    <w:rsid w:val="00A15B7D"/>
    <w:rsid w:val="00A15C90"/>
    <w:rsid w:val="00A16B61"/>
    <w:rsid w:val="00A17F36"/>
    <w:rsid w:val="00A20CA7"/>
    <w:rsid w:val="00A2118B"/>
    <w:rsid w:val="00A23CB5"/>
    <w:rsid w:val="00A25191"/>
    <w:rsid w:val="00A25DF4"/>
    <w:rsid w:val="00A271A8"/>
    <w:rsid w:val="00A30192"/>
    <w:rsid w:val="00A30665"/>
    <w:rsid w:val="00A329A3"/>
    <w:rsid w:val="00A37443"/>
    <w:rsid w:val="00A40041"/>
    <w:rsid w:val="00A4093D"/>
    <w:rsid w:val="00A436D9"/>
    <w:rsid w:val="00A43779"/>
    <w:rsid w:val="00A43B3E"/>
    <w:rsid w:val="00A47ED0"/>
    <w:rsid w:val="00A50659"/>
    <w:rsid w:val="00A509CC"/>
    <w:rsid w:val="00A52072"/>
    <w:rsid w:val="00A5239B"/>
    <w:rsid w:val="00A524CF"/>
    <w:rsid w:val="00A54524"/>
    <w:rsid w:val="00A55802"/>
    <w:rsid w:val="00A5610E"/>
    <w:rsid w:val="00A56A7E"/>
    <w:rsid w:val="00A56CD2"/>
    <w:rsid w:val="00A57E14"/>
    <w:rsid w:val="00A6224F"/>
    <w:rsid w:val="00A625D6"/>
    <w:rsid w:val="00A62D71"/>
    <w:rsid w:val="00A6763D"/>
    <w:rsid w:val="00A7012E"/>
    <w:rsid w:val="00A702CB"/>
    <w:rsid w:val="00A71943"/>
    <w:rsid w:val="00A71FFA"/>
    <w:rsid w:val="00A72CB0"/>
    <w:rsid w:val="00A72DC9"/>
    <w:rsid w:val="00A75608"/>
    <w:rsid w:val="00A774BA"/>
    <w:rsid w:val="00A832AD"/>
    <w:rsid w:val="00A85718"/>
    <w:rsid w:val="00A86DD9"/>
    <w:rsid w:val="00A87899"/>
    <w:rsid w:val="00A9129F"/>
    <w:rsid w:val="00A964C6"/>
    <w:rsid w:val="00A9729D"/>
    <w:rsid w:val="00AA02CC"/>
    <w:rsid w:val="00AA1C33"/>
    <w:rsid w:val="00AA2641"/>
    <w:rsid w:val="00AA2930"/>
    <w:rsid w:val="00AA5F67"/>
    <w:rsid w:val="00AA60AD"/>
    <w:rsid w:val="00AB16A5"/>
    <w:rsid w:val="00AB2331"/>
    <w:rsid w:val="00AB25DB"/>
    <w:rsid w:val="00AB338B"/>
    <w:rsid w:val="00AB34EA"/>
    <w:rsid w:val="00AB45D0"/>
    <w:rsid w:val="00AB478F"/>
    <w:rsid w:val="00AB4BDA"/>
    <w:rsid w:val="00AB5365"/>
    <w:rsid w:val="00AB61FD"/>
    <w:rsid w:val="00AB6B73"/>
    <w:rsid w:val="00AC1522"/>
    <w:rsid w:val="00AC28B5"/>
    <w:rsid w:val="00AC55AD"/>
    <w:rsid w:val="00AC582A"/>
    <w:rsid w:val="00AC618C"/>
    <w:rsid w:val="00AC7FA1"/>
    <w:rsid w:val="00AD1719"/>
    <w:rsid w:val="00AD1A2E"/>
    <w:rsid w:val="00AD202F"/>
    <w:rsid w:val="00AD40E8"/>
    <w:rsid w:val="00AD49A8"/>
    <w:rsid w:val="00AD5636"/>
    <w:rsid w:val="00AD6312"/>
    <w:rsid w:val="00AD699F"/>
    <w:rsid w:val="00AD7E18"/>
    <w:rsid w:val="00AE0CA5"/>
    <w:rsid w:val="00AE1F7C"/>
    <w:rsid w:val="00AE4EA5"/>
    <w:rsid w:val="00AE59F1"/>
    <w:rsid w:val="00AE5FCA"/>
    <w:rsid w:val="00AE72B3"/>
    <w:rsid w:val="00AF01AF"/>
    <w:rsid w:val="00AF05E8"/>
    <w:rsid w:val="00AF083D"/>
    <w:rsid w:val="00AF1877"/>
    <w:rsid w:val="00AF1D35"/>
    <w:rsid w:val="00AF7C6B"/>
    <w:rsid w:val="00B00241"/>
    <w:rsid w:val="00B0092D"/>
    <w:rsid w:val="00B01664"/>
    <w:rsid w:val="00B03364"/>
    <w:rsid w:val="00B04018"/>
    <w:rsid w:val="00B04BA1"/>
    <w:rsid w:val="00B05506"/>
    <w:rsid w:val="00B05DFD"/>
    <w:rsid w:val="00B065B3"/>
    <w:rsid w:val="00B100F2"/>
    <w:rsid w:val="00B1179B"/>
    <w:rsid w:val="00B11AC6"/>
    <w:rsid w:val="00B127D2"/>
    <w:rsid w:val="00B1463B"/>
    <w:rsid w:val="00B146C3"/>
    <w:rsid w:val="00B16453"/>
    <w:rsid w:val="00B25015"/>
    <w:rsid w:val="00B25290"/>
    <w:rsid w:val="00B25A25"/>
    <w:rsid w:val="00B26F82"/>
    <w:rsid w:val="00B276F4"/>
    <w:rsid w:val="00B31450"/>
    <w:rsid w:val="00B314B6"/>
    <w:rsid w:val="00B32839"/>
    <w:rsid w:val="00B32C65"/>
    <w:rsid w:val="00B3418A"/>
    <w:rsid w:val="00B354D8"/>
    <w:rsid w:val="00B41BD9"/>
    <w:rsid w:val="00B44089"/>
    <w:rsid w:val="00B454E5"/>
    <w:rsid w:val="00B45C7D"/>
    <w:rsid w:val="00B469B5"/>
    <w:rsid w:val="00B47297"/>
    <w:rsid w:val="00B52514"/>
    <w:rsid w:val="00B525F1"/>
    <w:rsid w:val="00B57A48"/>
    <w:rsid w:val="00B61448"/>
    <w:rsid w:val="00B61585"/>
    <w:rsid w:val="00B61A5E"/>
    <w:rsid w:val="00B61BE3"/>
    <w:rsid w:val="00B627FA"/>
    <w:rsid w:val="00B65744"/>
    <w:rsid w:val="00B65FE9"/>
    <w:rsid w:val="00B67710"/>
    <w:rsid w:val="00B6774A"/>
    <w:rsid w:val="00B702F3"/>
    <w:rsid w:val="00B70506"/>
    <w:rsid w:val="00B71354"/>
    <w:rsid w:val="00B72E10"/>
    <w:rsid w:val="00B7358F"/>
    <w:rsid w:val="00B73FA6"/>
    <w:rsid w:val="00B740A5"/>
    <w:rsid w:val="00B776C3"/>
    <w:rsid w:val="00B81C33"/>
    <w:rsid w:val="00B839C1"/>
    <w:rsid w:val="00B84C39"/>
    <w:rsid w:val="00B84D0E"/>
    <w:rsid w:val="00B854C5"/>
    <w:rsid w:val="00B86EAD"/>
    <w:rsid w:val="00B90375"/>
    <w:rsid w:val="00B90C60"/>
    <w:rsid w:val="00B93E61"/>
    <w:rsid w:val="00B949B5"/>
    <w:rsid w:val="00B94DFC"/>
    <w:rsid w:val="00B95413"/>
    <w:rsid w:val="00B96C6C"/>
    <w:rsid w:val="00B96D9B"/>
    <w:rsid w:val="00BA21C0"/>
    <w:rsid w:val="00BA2294"/>
    <w:rsid w:val="00BA3CFF"/>
    <w:rsid w:val="00BB07C3"/>
    <w:rsid w:val="00BB0ECD"/>
    <w:rsid w:val="00BB1665"/>
    <w:rsid w:val="00BB1DE2"/>
    <w:rsid w:val="00BB2068"/>
    <w:rsid w:val="00BB39D8"/>
    <w:rsid w:val="00BB437A"/>
    <w:rsid w:val="00BB5A4A"/>
    <w:rsid w:val="00BB5FB1"/>
    <w:rsid w:val="00BB7A91"/>
    <w:rsid w:val="00BB7F0D"/>
    <w:rsid w:val="00BC0295"/>
    <w:rsid w:val="00BC1840"/>
    <w:rsid w:val="00BC2AE7"/>
    <w:rsid w:val="00BC455E"/>
    <w:rsid w:val="00BC7769"/>
    <w:rsid w:val="00BD1481"/>
    <w:rsid w:val="00BD41A5"/>
    <w:rsid w:val="00BE0100"/>
    <w:rsid w:val="00BE06CB"/>
    <w:rsid w:val="00BE144B"/>
    <w:rsid w:val="00BE1687"/>
    <w:rsid w:val="00BE2349"/>
    <w:rsid w:val="00BE5B16"/>
    <w:rsid w:val="00BE63A1"/>
    <w:rsid w:val="00BF518E"/>
    <w:rsid w:val="00BF77C4"/>
    <w:rsid w:val="00C00A68"/>
    <w:rsid w:val="00C01936"/>
    <w:rsid w:val="00C07682"/>
    <w:rsid w:val="00C10096"/>
    <w:rsid w:val="00C1017A"/>
    <w:rsid w:val="00C11805"/>
    <w:rsid w:val="00C1223B"/>
    <w:rsid w:val="00C12D0B"/>
    <w:rsid w:val="00C16C24"/>
    <w:rsid w:val="00C1700A"/>
    <w:rsid w:val="00C175DE"/>
    <w:rsid w:val="00C207ED"/>
    <w:rsid w:val="00C20EE4"/>
    <w:rsid w:val="00C22B5E"/>
    <w:rsid w:val="00C2329C"/>
    <w:rsid w:val="00C23B72"/>
    <w:rsid w:val="00C249F0"/>
    <w:rsid w:val="00C24F0A"/>
    <w:rsid w:val="00C2523B"/>
    <w:rsid w:val="00C25C50"/>
    <w:rsid w:val="00C314F1"/>
    <w:rsid w:val="00C31F01"/>
    <w:rsid w:val="00C31F9A"/>
    <w:rsid w:val="00C334BC"/>
    <w:rsid w:val="00C3443B"/>
    <w:rsid w:val="00C34E12"/>
    <w:rsid w:val="00C3539E"/>
    <w:rsid w:val="00C36C51"/>
    <w:rsid w:val="00C374B5"/>
    <w:rsid w:val="00C3798B"/>
    <w:rsid w:val="00C4279E"/>
    <w:rsid w:val="00C428E2"/>
    <w:rsid w:val="00C42D37"/>
    <w:rsid w:val="00C4529C"/>
    <w:rsid w:val="00C459BB"/>
    <w:rsid w:val="00C45A84"/>
    <w:rsid w:val="00C50C82"/>
    <w:rsid w:val="00C50CA2"/>
    <w:rsid w:val="00C51224"/>
    <w:rsid w:val="00C51AFD"/>
    <w:rsid w:val="00C53ABE"/>
    <w:rsid w:val="00C53B65"/>
    <w:rsid w:val="00C55730"/>
    <w:rsid w:val="00C56712"/>
    <w:rsid w:val="00C6435F"/>
    <w:rsid w:val="00C65052"/>
    <w:rsid w:val="00C659D2"/>
    <w:rsid w:val="00C65DB4"/>
    <w:rsid w:val="00C66E43"/>
    <w:rsid w:val="00C6781F"/>
    <w:rsid w:val="00C703B1"/>
    <w:rsid w:val="00C71791"/>
    <w:rsid w:val="00C72956"/>
    <w:rsid w:val="00C73EAF"/>
    <w:rsid w:val="00C7434E"/>
    <w:rsid w:val="00C76FFB"/>
    <w:rsid w:val="00C77173"/>
    <w:rsid w:val="00C775B2"/>
    <w:rsid w:val="00C7766F"/>
    <w:rsid w:val="00C8270F"/>
    <w:rsid w:val="00C84B74"/>
    <w:rsid w:val="00C84C56"/>
    <w:rsid w:val="00C86196"/>
    <w:rsid w:val="00C8679E"/>
    <w:rsid w:val="00C87DCF"/>
    <w:rsid w:val="00C87DD0"/>
    <w:rsid w:val="00C93C81"/>
    <w:rsid w:val="00C94735"/>
    <w:rsid w:val="00C9491B"/>
    <w:rsid w:val="00C94E79"/>
    <w:rsid w:val="00C960E8"/>
    <w:rsid w:val="00C97CE0"/>
    <w:rsid w:val="00CA1FDD"/>
    <w:rsid w:val="00CA2DC9"/>
    <w:rsid w:val="00CA548B"/>
    <w:rsid w:val="00CA5F0F"/>
    <w:rsid w:val="00CA69CC"/>
    <w:rsid w:val="00CA7014"/>
    <w:rsid w:val="00CB3308"/>
    <w:rsid w:val="00CC185E"/>
    <w:rsid w:val="00CC5450"/>
    <w:rsid w:val="00CC5AB8"/>
    <w:rsid w:val="00CC7D1D"/>
    <w:rsid w:val="00CD0BA9"/>
    <w:rsid w:val="00CD1250"/>
    <w:rsid w:val="00CD175C"/>
    <w:rsid w:val="00CD1EEA"/>
    <w:rsid w:val="00CD21A9"/>
    <w:rsid w:val="00CD2587"/>
    <w:rsid w:val="00CD4911"/>
    <w:rsid w:val="00CD7140"/>
    <w:rsid w:val="00CE10D7"/>
    <w:rsid w:val="00CE271E"/>
    <w:rsid w:val="00CE2937"/>
    <w:rsid w:val="00CE2D22"/>
    <w:rsid w:val="00CE3256"/>
    <w:rsid w:val="00CE63CB"/>
    <w:rsid w:val="00CE686E"/>
    <w:rsid w:val="00CE7FA9"/>
    <w:rsid w:val="00CF13E2"/>
    <w:rsid w:val="00CF1606"/>
    <w:rsid w:val="00CF1B70"/>
    <w:rsid w:val="00CF21A1"/>
    <w:rsid w:val="00CF414C"/>
    <w:rsid w:val="00CF6306"/>
    <w:rsid w:val="00D00F2A"/>
    <w:rsid w:val="00D0277B"/>
    <w:rsid w:val="00D037E3"/>
    <w:rsid w:val="00D03DFF"/>
    <w:rsid w:val="00D07328"/>
    <w:rsid w:val="00D10D52"/>
    <w:rsid w:val="00D12320"/>
    <w:rsid w:val="00D129C0"/>
    <w:rsid w:val="00D144A2"/>
    <w:rsid w:val="00D20708"/>
    <w:rsid w:val="00D227BA"/>
    <w:rsid w:val="00D233C2"/>
    <w:rsid w:val="00D23565"/>
    <w:rsid w:val="00D25A12"/>
    <w:rsid w:val="00D26B5F"/>
    <w:rsid w:val="00D30631"/>
    <w:rsid w:val="00D30D86"/>
    <w:rsid w:val="00D31091"/>
    <w:rsid w:val="00D329D0"/>
    <w:rsid w:val="00D32DAC"/>
    <w:rsid w:val="00D32F7E"/>
    <w:rsid w:val="00D340A1"/>
    <w:rsid w:val="00D34BAD"/>
    <w:rsid w:val="00D41766"/>
    <w:rsid w:val="00D41E67"/>
    <w:rsid w:val="00D445F2"/>
    <w:rsid w:val="00D45A7F"/>
    <w:rsid w:val="00D45F53"/>
    <w:rsid w:val="00D46BF2"/>
    <w:rsid w:val="00D4704F"/>
    <w:rsid w:val="00D47F3B"/>
    <w:rsid w:val="00D516A3"/>
    <w:rsid w:val="00D53666"/>
    <w:rsid w:val="00D53DC9"/>
    <w:rsid w:val="00D55DD9"/>
    <w:rsid w:val="00D5668F"/>
    <w:rsid w:val="00D56C54"/>
    <w:rsid w:val="00D603DB"/>
    <w:rsid w:val="00D61A6F"/>
    <w:rsid w:val="00D62590"/>
    <w:rsid w:val="00D636F1"/>
    <w:rsid w:val="00D666E5"/>
    <w:rsid w:val="00D674D6"/>
    <w:rsid w:val="00D7065F"/>
    <w:rsid w:val="00D7269C"/>
    <w:rsid w:val="00D72C5E"/>
    <w:rsid w:val="00D733BD"/>
    <w:rsid w:val="00D73FE6"/>
    <w:rsid w:val="00D741E6"/>
    <w:rsid w:val="00D744C2"/>
    <w:rsid w:val="00D765CB"/>
    <w:rsid w:val="00D76EE1"/>
    <w:rsid w:val="00D80099"/>
    <w:rsid w:val="00D82ECE"/>
    <w:rsid w:val="00D8489F"/>
    <w:rsid w:val="00D85630"/>
    <w:rsid w:val="00D85F22"/>
    <w:rsid w:val="00D864F3"/>
    <w:rsid w:val="00D92622"/>
    <w:rsid w:val="00D934D0"/>
    <w:rsid w:val="00D93D79"/>
    <w:rsid w:val="00D94AB6"/>
    <w:rsid w:val="00D956B9"/>
    <w:rsid w:val="00D96FC3"/>
    <w:rsid w:val="00DA1861"/>
    <w:rsid w:val="00DA21E7"/>
    <w:rsid w:val="00DA7AFB"/>
    <w:rsid w:val="00DA7C79"/>
    <w:rsid w:val="00DB0602"/>
    <w:rsid w:val="00DB0980"/>
    <w:rsid w:val="00DB12B6"/>
    <w:rsid w:val="00DB388A"/>
    <w:rsid w:val="00DB49A1"/>
    <w:rsid w:val="00DB5552"/>
    <w:rsid w:val="00DB7E94"/>
    <w:rsid w:val="00DC3C70"/>
    <w:rsid w:val="00DC7156"/>
    <w:rsid w:val="00DC7446"/>
    <w:rsid w:val="00DC7CB5"/>
    <w:rsid w:val="00DD14C3"/>
    <w:rsid w:val="00DD2372"/>
    <w:rsid w:val="00DD270A"/>
    <w:rsid w:val="00DD44E7"/>
    <w:rsid w:val="00DD72B2"/>
    <w:rsid w:val="00DD74E4"/>
    <w:rsid w:val="00DE0589"/>
    <w:rsid w:val="00DE2F25"/>
    <w:rsid w:val="00DE3296"/>
    <w:rsid w:val="00DE5D7C"/>
    <w:rsid w:val="00DF1F81"/>
    <w:rsid w:val="00DF227A"/>
    <w:rsid w:val="00DF50F3"/>
    <w:rsid w:val="00E0218E"/>
    <w:rsid w:val="00E061B1"/>
    <w:rsid w:val="00E0676D"/>
    <w:rsid w:val="00E11CE8"/>
    <w:rsid w:val="00E130F4"/>
    <w:rsid w:val="00E13546"/>
    <w:rsid w:val="00E159A4"/>
    <w:rsid w:val="00E16397"/>
    <w:rsid w:val="00E16B60"/>
    <w:rsid w:val="00E23C44"/>
    <w:rsid w:val="00E23EF0"/>
    <w:rsid w:val="00E24FF5"/>
    <w:rsid w:val="00E314FC"/>
    <w:rsid w:val="00E32911"/>
    <w:rsid w:val="00E355AF"/>
    <w:rsid w:val="00E3715D"/>
    <w:rsid w:val="00E37A69"/>
    <w:rsid w:val="00E43841"/>
    <w:rsid w:val="00E43BFD"/>
    <w:rsid w:val="00E4679A"/>
    <w:rsid w:val="00E46F4B"/>
    <w:rsid w:val="00E4775E"/>
    <w:rsid w:val="00E47CC9"/>
    <w:rsid w:val="00E50F24"/>
    <w:rsid w:val="00E604A9"/>
    <w:rsid w:val="00E60DB0"/>
    <w:rsid w:val="00E63545"/>
    <w:rsid w:val="00E63882"/>
    <w:rsid w:val="00E63B14"/>
    <w:rsid w:val="00E63DF0"/>
    <w:rsid w:val="00E63FA1"/>
    <w:rsid w:val="00E64EE2"/>
    <w:rsid w:val="00E6682A"/>
    <w:rsid w:val="00E703AC"/>
    <w:rsid w:val="00E724A3"/>
    <w:rsid w:val="00E73794"/>
    <w:rsid w:val="00E75483"/>
    <w:rsid w:val="00E76A32"/>
    <w:rsid w:val="00E808DE"/>
    <w:rsid w:val="00E80CA5"/>
    <w:rsid w:val="00E8246C"/>
    <w:rsid w:val="00E843FA"/>
    <w:rsid w:val="00E84596"/>
    <w:rsid w:val="00E8463E"/>
    <w:rsid w:val="00E849B0"/>
    <w:rsid w:val="00E8715B"/>
    <w:rsid w:val="00E929E7"/>
    <w:rsid w:val="00E93F8B"/>
    <w:rsid w:val="00E942B9"/>
    <w:rsid w:val="00E944D1"/>
    <w:rsid w:val="00E95331"/>
    <w:rsid w:val="00E96425"/>
    <w:rsid w:val="00E96805"/>
    <w:rsid w:val="00E97D26"/>
    <w:rsid w:val="00E97D2E"/>
    <w:rsid w:val="00EA2013"/>
    <w:rsid w:val="00EA538F"/>
    <w:rsid w:val="00EA6026"/>
    <w:rsid w:val="00EA6455"/>
    <w:rsid w:val="00EA7EDF"/>
    <w:rsid w:val="00EB14BB"/>
    <w:rsid w:val="00EB1DD1"/>
    <w:rsid w:val="00EB3F24"/>
    <w:rsid w:val="00EB6DBC"/>
    <w:rsid w:val="00EB6F8E"/>
    <w:rsid w:val="00EB7F9B"/>
    <w:rsid w:val="00EC0C1C"/>
    <w:rsid w:val="00EC3C70"/>
    <w:rsid w:val="00EC659F"/>
    <w:rsid w:val="00EC6BE6"/>
    <w:rsid w:val="00EC6DBA"/>
    <w:rsid w:val="00ED036C"/>
    <w:rsid w:val="00ED14C9"/>
    <w:rsid w:val="00ED2D38"/>
    <w:rsid w:val="00ED430D"/>
    <w:rsid w:val="00ED571D"/>
    <w:rsid w:val="00ED5C63"/>
    <w:rsid w:val="00ED695B"/>
    <w:rsid w:val="00ED7959"/>
    <w:rsid w:val="00ED7C8A"/>
    <w:rsid w:val="00EE012E"/>
    <w:rsid w:val="00EE3B65"/>
    <w:rsid w:val="00EE6C83"/>
    <w:rsid w:val="00EF1D0A"/>
    <w:rsid w:val="00EF2081"/>
    <w:rsid w:val="00EF2B99"/>
    <w:rsid w:val="00EF46E8"/>
    <w:rsid w:val="00EF5863"/>
    <w:rsid w:val="00EF6AA4"/>
    <w:rsid w:val="00F00108"/>
    <w:rsid w:val="00F00D4C"/>
    <w:rsid w:val="00F01F8D"/>
    <w:rsid w:val="00F02057"/>
    <w:rsid w:val="00F0264F"/>
    <w:rsid w:val="00F028B6"/>
    <w:rsid w:val="00F02CE0"/>
    <w:rsid w:val="00F04FFA"/>
    <w:rsid w:val="00F07183"/>
    <w:rsid w:val="00F14C52"/>
    <w:rsid w:val="00F1532A"/>
    <w:rsid w:val="00F15E9E"/>
    <w:rsid w:val="00F22365"/>
    <w:rsid w:val="00F23ED1"/>
    <w:rsid w:val="00F24E4F"/>
    <w:rsid w:val="00F26109"/>
    <w:rsid w:val="00F2621C"/>
    <w:rsid w:val="00F271C0"/>
    <w:rsid w:val="00F27D7D"/>
    <w:rsid w:val="00F31262"/>
    <w:rsid w:val="00F32427"/>
    <w:rsid w:val="00F33711"/>
    <w:rsid w:val="00F34502"/>
    <w:rsid w:val="00F42113"/>
    <w:rsid w:val="00F434F9"/>
    <w:rsid w:val="00F43A9C"/>
    <w:rsid w:val="00F43DBA"/>
    <w:rsid w:val="00F43DC8"/>
    <w:rsid w:val="00F445FD"/>
    <w:rsid w:val="00F44EC2"/>
    <w:rsid w:val="00F5051C"/>
    <w:rsid w:val="00F528AC"/>
    <w:rsid w:val="00F53E58"/>
    <w:rsid w:val="00F556E1"/>
    <w:rsid w:val="00F55952"/>
    <w:rsid w:val="00F56220"/>
    <w:rsid w:val="00F5713D"/>
    <w:rsid w:val="00F571B0"/>
    <w:rsid w:val="00F5733D"/>
    <w:rsid w:val="00F57EAD"/>
    <w:rsid w:val="00F606A2"/>
    <w:rsid w:val="00F60760"/>
    <w:rsid w:val="00F62ECF"/>
    <w:rsid w:val="00F63508"/>
    <w:rsid w:val="00F646D4"/>
    <w:rsid w:val="00F66D79"/>
    <w:rsid w:val="00F66F9F"/>
    <w:rsid w:val="00F70B65"/>
    <w:rsid w:val="00F70EE9"/>
    <w:rsid w:val="00F7195A"/>
    <w:rsid w:val="00F72DD1"/>
    <w:rsid w:val="00F74F5E"/>
    <w:rsid w:val="00F75E35"/>
    <w:rsid w:val="00F765CF"/>
    <w:rsid w:val="00F772E3"/>
    <w:rsid w:val="00F77A72"/>
    <w:rsid w:val="00F807F1"/>
    <w:rsid w:val="00F81933"/>
    <w:rsid w:val="00F8609E"/>
    <w:rsid w:val="00F90B5A"/>
    <w:rsid w:val="00F920D0"/>
    <w:rsid w:val="00F922B6"/>
    <w:rsid w:val="00F9256A"/>
    <w:rsid w:val="00F9272B"/>
    <w:rsid w:val="00F93659"/>
    <w:rsid w:val="00F940CD"/>
    <w:rsid w:val="00F9538B"/>
    <w:rsid w:val="00F9581D"/>
    <w:rsid w:val="00F95B6B"/>
    <w:rsid w:val="00F9661C"/>
    <w:rsid w:val="00F96716"/>
    <w:rsid w:val="00FA1908"/>
    <w:rsid w:val="00FA25FE"/>
    <w:rsid w:val="00FA3C0B"/>
    <w:rsid w:val="00FA5D88"/>
    <w:rsid w:val="00FA66C6"/>
    <w:rsid w:val="00FA6E8C"/>
    <w:rsid w:val="00FA72AC"/>
    <w:rsid w:val="00FB171A"/>
    <w:rsid w:val="00FB2402"/>
    <w:rsid w:val="00FB3411"/>
    <w:rsid w:val="00FB3CCE"/>
    <w:rsid w:val="00FB51AA"/>
    <w:rsid w:val="00FB5696"/>
    <w:rsid w:val="00FC0CEA"/>
    <w:rsid w:val="00FC0D1B"/>
    <w:rsid w:val="00FC3078"/>
    <w:rsid w:val="00FC3EE3"/>
    <w:rsid w:val="00FC4ACA"/>
    <w:rsid w:val="00FC6FAA"/>
    <w:rsid w:val="00FD6DC7"/>
    <w:rsid w:val="00FE18E7"/>
    <w:rsid w:val="00FE341A"/>
    <w:rsid w:val="00FE4886"/>
    <w:rsid w:val="00FE6674"/>
    <w:rsid w:val="00FE7D37"/>
    <w:rsid w:val="00FE7E48"/>
    <w:rsid w:val="00FF2A5C"/>
    <w:rsid w:val="00FF3BAA"/>
    <w:rsid w:val="00FF3FBD"/>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61563C30-5A20-4E88-86D2-66E06700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81"/>
    <w:pPr>
      <w:widowControl w:val="0"/>
      <w:autoSpaceDE w:val="0"/>
      <w:autoSpaceDN w:val="0"/>
      <w:adjustRightInd w:val="0"/>
    </w:pPr>
  </w:style>
  <w:style w:type="paragraph" w:styleId="Heading1">
    <w:name w:val="heading 1"/>
    <w:basedOn w:val="Normal"/>
    <w:next w:val="Normal"/>
    <w:link w:val="Heading1Char"/>
    <w:uiPriority w:val="9"/>
    <w:qFormat/>
    <w:locked/>
    <w:rsid w:val="00205B0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93C81"/>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B0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locked/>
    <w:rsid w:val="00C93C81"/>
    <w:rPr>
      <w:rFonts w:cs="Times New Roman"/>
      <w:b/>
      <w:sz w:val="24"/>
      <w:lang w:val="en-US" w:eastAsia="en-US" w:bidi="ar-SA"/>
    </w:rPr>
  </w:style>
  <w:style w:type="character" w:styleId="Hyperlink">
    <w:name w:val="Hyperlink"/>
    <w:basedOn w:val="DefaultParagraphFont"/>
    <w:uiPriority w:val="99"/>
    <w:rsid w:val="00C93C81"/>
    <w:rPr>
      <w:rFonts w:cs="Times New Roman"/>
      <w:color w:val="0000FF"/>
      <w:u w:val="single"/>
    </w:rPr>
  </w:style>
  <w:style w:type="paragraph" w:styleId="TOC1">
    <w:name w:val="toc 1"/>
    <w:basedOn w:val="Normal"/>
    <w:next w:val="Normal"/>
    <w:autoRedefine/>
    <w:uiPriority w:val="39"/>
    <w:rsid w:val="000318EE"/>
    <w:pPr>
      <w:spacing w:before="120" w:after="120"/>
    </w:pPr>
    <w:rPr>
      <w:rFonts w:asciiTheme="minorHAnsi" w:hAnsiTheme="minorHAnsi"/>
      <w:b/>
      <w:bCs/>
      <w:caps/>
    </w:rPr>
  </w:style>
  <w:style w:type="paragraph" w:styleId="TOC2">
    <w:name w:val="toc 2"/>
    <w:basedOn w:val="Normal"/>
    <w:next w:val="Normal"/>
    <w:autoRedefine/>
    <w:uiPriority w:val="39"/>
    <w:rsid w:val="00C93C81"/>
    <w:pPr>
      <w:ind w:left="200"/>
    </w:pPr>
    <w:rPr>
      <w:rFonts w:asciiTheme="minorHAnsi" w:hAnsiTheme="minorHAnsi"/>
      <w:smallCaps/>
    </w:rPr>
  </w:style>
  <w:style w:type="paragraph" w:styleId="Footer">
    <w:name w:val="footer"/>
    <w:basedOn w:val="Normal"/>
    <w:link w:val="FooterChar"/>
    <w:uiPriority w:val="99"/>
    <w:rsid w:val="00060459"/>
    <w:pPr>
      <w:tabs>
        <w:tab w:val="center" w:pos="4320"/>
        <w:tab w:val="right" w:pos="8640"/>
      </w:tabs>
    </w:pPr>
  </w:style>
  <w:style w:type="character" w:customStyle="1" w:styleId="FooterChar">
    <w:name w:val="Footer Char"/>
    <w:basedOn w:val="DefaultParagraphFont"/>
    <w:link w:val="Footer"/>
    <w:uiPriority w:val="99"/>
    <w:locked/>
    <w:rsid w:val="00DB49A1"/>
    <w:rPr>
      <w:rFonts w:cs="Times New Roman"/>
    </w:rPr>
  </w:style>
  <w:style w:type="character" w:styleId="PageNumber">
    <w:name w:val="page number"/>
    <w:basedOn w:val="DefaultParagraphFont"/>
    <w:uiPriority w:val="99"/>
    <w:rsid w:val="00060459"/>
    <w:rPr>
      <w:rFonts w:cs="Times New Roman"/>
    </w:rPr>
  </w:style>
  <w:style w:type="paragraph" w:styleId="Header">
    <w:name w:val="header"/>
    <w:basedOn w:val="Normal"/>
    <w:link w:val="HeaderChar"/>
    <w:uiPriority w:val="99"/>
    <w:rsid w:val="00060459"/>
    <w:pPr>
      <w:tabs>
        <w:tab w:val="center" w:pos="4320"/>
        <w:tab w:val="right" w:pos="8640"/>
      </w:tabs>
    </w:pPr>
  </w:style>
  <w:style w:type="character" w:customStyle="1" w:styleId="HeaderChar">
    <w:name w:val="Header Char"/>
    <w:basedOn w:val="DefaultParagraphFont"/>
    <w:link w:val="Header"/>
    <w:uiPriority w:val="99"/>
    <w:locked/>
    <w:rsid w:val="003F00B6"/>
    <w:rPr>
      <w:rFonts w:cs="Times New Roman"/>
      <w:sz w:val="20"/>
      <w:szCs w:val="20"/>
    </w:rPr>
  </w:style>
  <w:style w:type="paragraph" w:styleId="BalloonText">
    <w:name w:val="Balloon Text"/>
    <w:basedOn w:val="Normal"/>
    <w:link w:val="BalloonTextChar"/>
    <w:uiPriority w:val="99"/>
    <w:rsid w:val="00232E1C"/>
    <w:rPr>
      <w:rFonts w:ascii="Tahoma" w:hAnsi="Tahoma" w:cs="Tahoma"/>
      <w:sz w:val="16"/>
      <w:szCs w:val="16"/>
    </w:rPr>
  </w:style>
  <w:style w:type="character" w:customStyle="1" w:styleId="BalloonTextChar">
    <w:name w:val="Balloon Text Char"/>
    <w:basedOn w:val="DefaultParagraphFont"/>
    <w:link w:val="BalloonText"/>
    <w:uiPriority w:val="99"/>
    <w:locked/>
    <w:rsid w:val="00232E1C"/>
    <w:rPr>
      <w:rFonts w:ascii="Tahoma" w:hAnsi="Tahoma" w:cs="Tahoma"/>
      <w:sz w:val="16"/>
      <w:szCs w:val="16"/>
    </w:rPr>
  </w:style>
  <w:style w:type="paragraph" w:styleId="ListParagraph">
    <w:name w:val="List Paragraph"/>
    <w:basedOn w:val="Normal"/>
    <w:link w:val="ListParagraphChar"/>
    <w:uiPriority w:val="34"/>
    <w:qFormat/>
    <w:rsid w:val="00E60DB0"/>
    <w:pPr>
      <w:ind w:left="720"/>
      <w:contextualSpacing/>
    </w:pPr>
  </w:style>
  <w:style w:type="character" w:styleId="CommentReference">
    <w:name w:val="annotation reference"/>
    <w:basedOn w:val="DefaultParagraphFont"/>
    <w:uiPriority w:val="99"/>
    <w:rsid w:val="000E5AB6"/>
    <w:rPr>
      <w:rFonts w:cs="Times New Roman"/>
      <w:sz w:val="16"/>
      <w:szCs w:val="16"/>
    </w:rPr>
  </w:style>
  <w:style w:type="paragraph" w:styleId="CommentText">
    <w:name w:val="annotation text"/>
    <w:basedOn w:val="Normal"/>
    <w:link w:val="CommentTextChar"/>
    <w:uiPriority w:val="99"/>
    <w:rsid w:val="000E5AB6"/>
  </w:style>
  <w:style w:type="character" w:customStyle="1" w:styleId="CommentTextChar">
    <w:name w:val="Comment Text Char"/>
    <w:basedOn w:val="DefaultParagraphFont"/>
    <w:link w:val="CommentText"/>
    <w:uiPriority w:val="99"/>
    <w:locked/>
    <w:rsid w:val="000E5AB6"/>
    <w:rPr>
      <w:rFonts w:cs="Times New Roman"/>
    </w:rPr>
  </w:style>
  <w:style w:type="paragraph" w:styleId="CommentSubject">
    <w:name w:val="annotation subject"/>
    <w:basedOn w:val="CommentText"/>
    <w:next w:val="CommentText"/>
    <w:link w:val="CommentSubjectChar"/>
    <w:uiPriority w:val="99"/>
    <w:rsid w:val="000E5AB6"/>
    <w:rPr>
      <w:b/>
      <w:bCs/>
    </w:rPr>
  </w:style>
  <w:style w:type="character" w:customStyle="1" w:styleId="CommentSubjectChar">
    <w:name w:val="Comment Subject Char"/>
    <w:basedOn w:val="CommentTextChar"/>
    <w:link w:val="CommentSubject"/>
    <w:uiPriority w:val="99"/>
    <w:locked/>
    <w:rsid w:val="000E5AB6"/>
    <w:rPr>
      <w:rFonts w:cs="Times New Roman"/>
      <w:b/>
      <w:bCs/>
    </w:rPr>
  </w:style>
  <w:style w:type="paragraph" w:customStyle="1" w:styleId="ClauseText9">
    <w:name w:val="Clause Text 9"/>
    <w:next w:val="Normal"/>
    <w:uiPriority w:val="99"/>
    <w:rsid w:val="00B95413"/>
    <w:pPr>
      <w:widowControl w:val="0"/>
      <w:autoSpaceDE w:val="0"/>
      <w:autoSpaceDN w:val="0"/>
      <w:adjustRightInd w:val="0"/>
    </w:pPr>
  </w:style>
  <w:style w:type="paragraph" w:styleId="TOCHeading">
    <w:name w:val="TOC Heading"/>
    <w:basedOn w:val="Heading1"/>
    <w:next w:val="Normal"/>
    <w:uiPriority w:val="39"/>
    <w:semiHidden/>
    <w:unhideWhenUsed/>
    <w:qFormat/>
    <w:rsid w:val="00205B0C"/>
    <w:pPr>
      <w:widowControl/>
      <w:autoSpaceDE/>
      <w:autoSpaceDN/>
      <w:adjustRightInd/>
      <w:spacing w:line="276" w:lineRule="auto"/>
      <w:outlineLvl w:val="9"/>
    </w:pPr>
  </w:style>
  <w:style w:type="paragraph" w:styleId="TOC3">
    <w:name w:val="toc 3"/>
    <w:basedOn w:val="Normal"/>
    <w:next w:val="Normal"/>
    <w:autoRedefine/>
    <w:uiPriority w:val="39"/>
    <w:unhideWhenUsed/>
    <w:locked/>
    <w:rsid w:val="009549CD"/>
    <w:pPr>
      <w:ind w:left="400"/>
    </w:pPr>
    <w:rPr>
      <w:rFonts w:asciiTheme="minorHAnsi" w:hAnsiTheme="minorHAnsi"/>
      <w:i/>
      <w:iCs/>
    </w:rPr>
  </w:style>
  <w:style w:type="paragraph" w:styleId="TOC4">
    <w:name w:val="toc 4"/>
    <w:basedOn w:val="Normal"/>
    <w:next w:val="Normal"/>
    <w:autoRedefine/>
    <w:uiPriority w:val="39"/>
    <w:unhideWhenUsed/>
    <w:locked/>
    <w:rsid w:val="009549CD"/>
    <w:pPr>
      <w:ind w:left="600"/>
    </w:pPr>
    <w:rPr>
      <w:rFonts w:asciiTheme="minorHAnsi" w:hAnsiTheme="minorHAnsi"/>
      <w:sz w:val="18"/>
      <w:szCs w:val="18"/>
    </w:rPr>
  </w:style>
  <w:style w:type="paragraph" w:styleId="TOC5">
    <w:name w:val="toc 5"/>
    <w:basedOn w:val="Normal"/>
    <w:next w:val="Normal"/>
    <w:autoRedefine/>
    <w:uiPriority w:val="39"/>
    <w:unhideWhenUsed/>
    <w:locked/>
    <w:rsid w:val="009549CD"/>
    <w:pPr>
      <w:ind w:left="800"/>
    </w:pPr>
    <w:rPr>
      <w:rFonts w:asciiTheme="minorHAnsi" w:hAnsiTheme="minorHAnsi"/>
      <w:sz w:val="18"/>
      <w:szCs w:val="18"/>
    </w:rPr>
  </w:style>
  <w:style w:type="paragraph" w:styleId="TOC6">
    <w:name w:val="toc 6"/>
    <w:basedOn w:val="Normal"/>
    <w:next w:val="Normal"/>
    <w:autoRedefine/>
    <w:uiPriority w:val="39"/>
    <w:unhideWhenUsed/>
    <w:locked/>
    <w:rsid w:val="009549CD"/>
    <w:pPr>
      <w:ind w:left="1000"/>
    </w:pPr>
    <w:rPr>
      <w:rFonts w:asciiTheme="minorHAnsi" w:hAnsiTheme="minorHAnsi"/>
      <w:sz w:val="18"/>
      <w:szCs w:val="18"/>
    </w:rPr>
  </w:style>
  <w:style w:type="paragraph" w:styleId="TOC7">
    <w:name w:val="toc 7"/>
    <w:basedOn w:val="Normal"/>
    <w:next w:val="Normal"/>
    <w:autoRedefine/>
    <w:uiPriority w:val="39"/>
    <w:unhideWhenUsed/>
    <w:locked/>
    <w:rsid w:val="009549CD"/>
    <w:pPr>
      <w:ind w:left="1200"/>
    </w:pPr>
    <w:rPr>
      <w:rFonts w:asciiTheme="minorHAnsi" w:hAnsiTheme="minorHAnsi"/>
      <w:sz w:val="18"/>
      <w:szCs w:val="18"/>
    </w:rPr>
  </w:style>
  <w:style w:type="paragraph" w:styleId="TOC8">
    <w:name w:val="toc 8"/>
    <w:basedOn w:val="Normal"/>
    <w:next w:val="Normal"/>
    <w:autoRedefine/>
    <w:uiPriority w:val="39"/>
    <w:unhideWhenUsed/>
    <w:locked/>
    <w:rsid w:val="009549CD"/>
    <w:pPr>
      <w:ind w:left="1400"/>
    </w:pPr>
    <w:rPr>
      <w:rFonts w:asciiTheme="minorHAnsi" w:hAnsiTheme="minorHAnsi"/>
      <w:sz w:val="18"/>
      <w:szCs w:val="18"/>
    </w:rPr>
  </w:style>
  <w:style w:type="paragraph" w:styleId="TOC9">
    <w:name w:val="toc 9"/>
    <w:basedOn w:val="Normal"/>
    <w:next w:val="Normal"/>
    <w:autoRedefine/>
    <w:uiPriority w:val="39"/>
    <w:unhideWhenUsed/>
    <w:locked/>
    <w:rsid w:val="009549CD"/>
    <w:pPr>
      <w:ind w:left="1600"/>
    </w:pPr>
    <w:rPr>
      <w:rFonts w:asciiTheme="minorHAnsi" w:hAnsiTheme="minorHAnsi"/>
      <w:sz w:val="18"/>
      <w:szCs w:val="18"/>
    </w:rPr>
  </w:style>
  <w:style w:type="paragraph" w:styleId="FootnoteText">
    <w:name w:val="footnote text"/>
    <w:basedOn w:val="Normal"/>
    <w:link w:val="FootnoteTextChar"/>
    <w:uiPriority w:val="99"/>
    <w:semiHidden/>
    <w:unhideWhenUsed/>
    <w:rsid w:val="001529B4"/>
  </w:style>
  <w:style w:type="character" w:customStyle="1" w:styleId="FootnoteTextChar">
    <w:name w:val="Footnote Text Char"/>
    <w:basedOn w:val="DefaultParagraphFont"/>
    <w:link w:val="FootnoteText"/>
    <w:uiPriority w:val="99"/>
    <w:semiHidden/>
    <w:rsid w:val="001529B4"/>
  </w:style>
  <w:style w:type="character" w:styleId="FootnoteReference">
    <w:name w:val="footnote reference"/>
    <w:basedOn w:val="DefaultParagraphFont"/>
    <w:uiPriority w:val="99"/>
    <w:semiHidden/>
    <w:unhideWhenUsed/>
    <w:rsid w:val="001529B4"/>
    <w:rPr>
      <w:vertAlign w:val="superscript"/>
    </w:rPr>
  </w:style>
  <w:style w:type="table" w:styleId="TableGrid">
    <w:name w:val="Table Grid"/>
    <w:basedOn w:val="TableNormal"/>
    <w:locked/>
    <w:rsid w:val="00CF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qFormat/>
    <w:rsid w:val="00F528AC"/>
    <w:pPr>
      <w:numPr>
        <w:numId w:val="3"/>
      </w:numPr>
      <w:ind w:hanging="720"/>
      <w:outlineLvl w:val="1"/>
    </w:pPr>
    <w:rPr>
      <w:rFonts w:asciiTheme="minorHAnsi" w:hAnsiTheme="minorHAnsi" w:cstheme="minorHAnsi"/>
      <w:b/>
      <w:caps/>
      <w:sz w:val="24"/>
      <w:szCs w:val="24"/>
    </w:rPr>
  </w:style>
  <w:style w:type="character" w:customStyle="1" w:styleId="Level2Char">
    <w:name w:val="Level 2 Char"/>
    <w:basedOn w:val="DefaultParagraphFont"/>
    <w:link w:val="Level2"/>
    <w:rsid w:val="00F528AC"/>
    <w:rPr>
      <w:rFonts w:asciiTheme="minorHAnsi" w:hAnsiTheme="minorHAnsi" w:cstheme="minorHAnsi"/>
      <w:b/>
      <w:caps/>
      <w:sz w:val="24"/>
      <w:szCs w:val="24"/>
    </w:rPr>
  </w:style>
  <w:style w:type="character" w:customStyle="1" w:styleId="ListParagraphChar">
    <w:name w:val="List Paragraph Char"/>
    <w:basedOn w:val="DefaultParagraphFont"/>
    <w:link w:val="ListParagraph"/>
    <w:uiPriority w:val="34"/>
    <w:locked/>
    <w:rsid w:val="00A5239B"/>
  </w:style>
  <w:style w:type="character" w:styleId="PlaceholderText">
    <w:name w:val="Placeholder Text"/>
    <w:basedOn w:val="DefaultParagraphFont"/>
    <w:uiPriority w:val="99"/>
    <w:semiHidden/>
    <w:rsid w:val="00C51224"/>
    <w:rPr>
      <w:color w:val="808080"/>
    </w:rPr>
  </w:style>
  <w:style w:type="paragraph" w:customStyle="1" w:styleId="Default">
    <w:name w:val="Default"/>
    <w:rsid w:val="00805973"/>
    <w:pPr>
      <w:autoSpaceDE w:val="0"/>
      <w:autoSpaceDN w:val="0"/>
      <w:adjustRightInd w:val="0"/>
    </w:pPr>
    <w:rPr>
      <w:color w:val="000000"/>
      <w:sz w:val="24"/>
      <w:szCs w:val="24"/>
    </w:rPr>
  </w:style>
  <w:style w:type="paragraph" w:customStyle="1" w:styleId="pbody">
    <w:name w:val="pbody"/>
    <w:basedOn w:val="Normal"/>
    <w:rsid w:val="00CD7140"/>
    <w:pPr>
      <w:widowControl/>
      <w:autoSpaceDE/>
      <w:autoSpaceDN/>
      <w:adjustRightInd/>
      <w:spacing w:line="288" w:lineRule="auto"/>
      <w:ind w:firstLine="240"/>
    </w:pPr>
    <w:rPr>
      <w:rFonts w:ascii="Arial" w:hAnsi="Arial" w:cs="Arial"/>
      <w:color w:val="000000"/>
    </w:rPr>
  </w:style>
  <w:style w:type="paragraph" w:styleId="NoSpacing">
    <w:name w:val="No Spacing"/>
    <w:uiPriority w:val="1"/>
    <w:qFormat/>
    <w:rsid w:val="00061C67"/>
    <w:pPr>
      <w:widowControl w:val="0"/>
      <w:autoSpaceDE w:val="0"/>
      <w:autoSpaceDN w:val="0"/>
      <w:adjustRightInd w:val="0"/>
    </w:pPr>
  </w:style>
  <w:style w:type="paragraph" w:styleId="NormalWeb">
    <w:name w:val="Normal (Web)"/>
    <w:basedOn w:val="Normal"/>
    <w:uiPriority w:val="99"/>
    <w:semiHidden/>
    <w:unhideWhenUsed/>
    <w:rsid w:val="00061C67"/>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06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2971">
      <w:bodyDiv w:val="1"/>
      <w:marLeft w:val="0"/>
      <w:marRight w:val="0"/>
      <w:marTop w:val="0"/>
      <w:marBottom w:val="0"/>
      <w:divBdr>
        <w:top w:val="none" w:sz="0" w:space="0" w:color="auto"/>
        <w:left w:val="none" w:sz="0" w:space="0" w:color="auto"/>
        <w:bottom w:val="none" w:sz="0" w:space="0" w:color="auto"/>
        <w:right w:val="none" w:sz="0" w:space="0" w:color="auto"/>
      </w:divBdr>
    </w:div>
    <w:div w:id="86199977">
      <w:bodyDiv w:val="1"/>
      <w:marLeft w:val="0"/>
      <w:marRight w:val="0"/>
      <w:marTop w:val="0"/>
      <w:marBottom w:val="0"/>
      <w:divBdr>
        <w:top w:val="none" w:sz="0" w:space="0" w:color="auto"/>
        <w:left w:val="none" w:sz="0" w:space="0" w:color="auto"/>
        <w:bottom w:val="none" w:sz="0" w:space="0" w:color="auto"/>
        <w:right w:val="none" w:sz="0" w:space="0" w:color="auto"/>
      </w:divBdr>
    </w:div>
    <w:div w:id="378474988">
      <w:bodyDiv w:val="1"/>
      <w:marLeft w:val="0"/>
      <w:marRight w:val="0"/>
      <w:marTop w:val="0"/>
      <w:marBottom w:val="0"/>
      <w:divBdr>
        <w:top w:val="none" w:sz="0" w:space="0" w:color="auto"/>
        <w:left w:val="none" w:sz="0" w:space="0" w:color="auto"/>
        <w:bottom w:val="none" w:sz="0" w:space="0" w:color="auto"/>
        <w:right w:val="none" w:sz="0" w:space="0" w:color="auto"/>
      </w:divBdr>
    </w:div>
    <w:div w:id="876236526">
      <w:marLeft w:val="0"/>
      <w:marRight w:val="0"/>
      <w:marTop w:val="0"/>
      <w:marBottom w:val="0"/>
      <w:divBdr>
        <w:top w:val="none" w:sz="0" w:space="0" w:color="auto"/>
        <w:left w:val="none" w:sz="0" w:space="0" w:color="auto"/>
        <w:bottom w:val="none" w:sz="0" w:space="0" w:color="auto"/>
        <w:right w:val="none" w:sz="0" w:space="0" w:color="auto"/>
      </w:divBdr>
      <w:divsChild>
        <w:div w:id="876236527">
          <w:marLeft w:val="0"/>
          <w:marRight w:val="0"/>
          <w:marTop w:val="0"/>
          <w:marBottom w:val="0"/>
          <w:divBdr>
            <w:top w:val="none" w:sz="0" w:space="0" w:color="auto"/>
            <w:left w:val="none" w:sz="0" w:space="0" w:color="auto"/>
            <w:bottom w:val="none" w:sz="0" w:space="0" w:color="auto"/>
            <w:right w:val="none" w:sz="0" w:space="0" w:color="auto"/>
          </w:divBdr>
          <w:divsChild>
            <w:div w:id="87623652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936136868">
      <w:bodyDiv w:val="1"/>
      <w:marLeft w:val="0"/>
      <w:marRight w:val="0"/>
      <w:marTop w:val="0"/>
      <w:marBottom w:val="0"/>
      <w:divBdr>
        <w:top w:val="none" w:sz="0" w:space="0" w:color="auto"/>
        <w:left w:val="none" w:sz="0" w:space="0" w:color="auto"/>
        <w:bottom w:val="none" w:sz="0" w:space="0" w:color="auto"/>
        <w:right w:val="none" w:sz="0" w:space="0" w:color="auto"/>
      </w:divBdr>
    </w:div>
    <w:div w:id="1131557974">
      <w:bodyDiv w:val="1"/>
      <w:marLeft w:val="0"/>
      <w:marRight w:val="0"/>
      <w:marTop w:val="0"/>
      <w:marBottom w:val="0"/>
      <w:divBdr>
        <w:top w:val="none" w:sz="0" w:space="0" w:color="auto"/>
        <w:left w:val="none" w:sz="0" w:space="0" w:color="auto"/>
        <w:bottom w:val="none" w:sz="0" w:space="0" w:color="auto"/>
        <w:right w:val="none" w:sz="0" w:space="0" w:color="auto"/>
      </w:divBdr>
    </w:div>
    <w:div w:id="1160341591">
      <w:bodyDiv w:val="1"/>
      <w:marLeft w:val="0"/>
      <w:marRight w:val="0"/>
      <w:marTop w:val="0"/>
      <w:marBottom w:val="0"/>
      <w:divBdr>
        <w:top w:val="none" w:sz="0" w:space="0" w:color="auto"/>
        <w:left w:val="none" w:sz="0" w:space="0" w:color="auto"/>
        <w:bottom w:val="none" w:sz="0" w:space="0" w:color="auto"/>
        <w:right w:val="none" w:sz="0" w:space="0" w:color="auto"/>
      </w:divBdr>
    </w:div>
    <w:div w:id="1170948476">
      <w:bodyDiv w:val="1"/>
      <w:marLeft w:val="0"/>
      <w:marRight w:val="0"/>
      <w:marTop w:val="0"/>
      <w:marBottom w:val="0"/>
      <w:divBdr>
        <w:top w:val="none" w:sz="0" w:space="0" w:color="auto"/>
        <w:left w:val="none" w:sz="0" w:space="0" w:color="auto"/>
        <w:bottom w:val="none" w:sz="0" w:space="0" w:color="auto"/>
        <w:right w:val="none" w:sz="0" w:space="0" w:color="auto"/>
      </w:divBdr>
    </w:div>
    <w:div w:id="1396509165">
      <w:bodyDiv w:val="1"/>
      <w:marLeft w:val="0"/>
      <w:marRight w:val="0"/>
      <w:marTop w:val="0"/>
      <w:marBottom w:val="0"/>
      <w:divBdr>
        <w:top w:val="none" w:sz="0" w:space="0" w:color="auto"/>
        <w:left w:val="none" w:sz="0" w:space="0" w:color="auto"/>
        <w:bottom w:val="none" w:sz="0" w:space="0" w:color="auto"/>
        <w:right w:val="none" w:sz="0" w:space="0" w:color="auto"/>
      </w:divBdr>
    </w:div>
    <w:div w:id="15811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F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PA-E-CO@hq.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4D96-8700-4644-B610-20DEB79FF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7324</Words>
  <Characters>43869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ATTACHMENT 1:</vt:lpstr>
    </vt:vector>
  </TitlesOfParts>
  <Company>U.S. Department of Energy</Company>
  <LinksUpToDate>false</LinksUpToDate>
  <CharactersWithSpaces>51091</CharactersWithSpaces>
  <SharedDoc>false</SharedDoc>
  <HLinks>
    <vt:vector size="756" baseType="variant">
      <vt:variant>
        <vt:i4>7602184</vt:i4>
      </vt:variant>
      <vt:variant>
        <vt:i4>753</vt:i4>
      </vt:variant>
      <vt:variant>
        <vt:i4>0</vt:i4>
      </vt:variant>
      <vt:variant>
        <vt:i4>5</vt:i4>
      </vt:variant>
      <vt:variant>
        <vt:lpwstr>mailto:ARPA-E-CO@hq.doe.gov</vt:lpwstr>
      </vt:variant>
      <vt:variant>
        <vt:lpwstr/>
      </vt:variant>
      <vt:variant>
        <vt:i4>1835069</vt:i4>
      </vt:variant>
      <vt:variant>
        <vt:i4>746</vt:i4>
      </vt:variant>
      <vt:variant>
        <vt:i4>0</vt:i4>
      </vt:variant>
      <vt:variant>
        <vt:i4>5</vt:i4>
      </vt:variant>
      <vt:variant>
        <vt:lpwstr/>
      </vt:variant>
      <vt:variant>
        <vt:lpwstr>_Toc263682492</vt:lpwstr>
      </vt:variant>
      <vt:variant>
        <vt:i4>1835069</vt:i4>
      </vt:variant>
      <vt:variant>
        <vt:i4>740</vt:i4>
      </vt:variant>
      <vt:variant>
        <vt:i4>0</vt:i4>
      </vt:variant>
      <vt:variant>
        <vt:i4>5</vt:i4>
      </vt:variant>
      <vt:variant>
        <vt:lpwstr/>
      </vt:variant>
      <vt:variant>
        <vt:lpwstr>_Toc263682491</vt:lpwstr>
      </vt:variant>
      <vt:variant>
        <vt:i4>1900605</vt:i4>
      </vt:variant>
      <vt:variant>
        <vt:i4>734</vt:i4>
      </vt:variant>
      <vt:variant>
        <vt:i4>0</vt:i4>
      </vt:variant>
      <vt:variant>
        <vt:i4>5</vt:i4>
      </vt:variant>
      <vt:variant>
        <vt:lpwstr/>
      </vt:variant>
      <vt:variant>
        <vt:lpwstr>_Toc263682489</vt:lpwstr>
      </vt:variant>
      <vt:variant>
        <vt:i4>1900605</vt:i4>
      </vt:variant>
      <vt:variant>
        <vt:i4>728</vt:i4>
      </vt:variant>
      <vt:variant>
        <vt:i4>0</vt:i4>
      </vt:variant>
      <vt:variant>
        <vt:i4>5</vt:i4>
      </vt:variant>
      <vt:variant>
        <vt:lpwstr/>
      </vt:variant>
      <vt:variant>
        <vt:lpwstr>_Toc263682487</vt:lpwstr>
      </vt:variant>
      <vt:variant>
        <vt:i4>1900605</vt:i4>
      </vt:variant>
      <vt:variant>
        <vt:i4>722</vt:i4>
      </vt:variant>
      <vt:variant>
        <vt:i4>0</vt:i4>
      </vt:variant>
      <vt:variant>
        <vt:i4>5</vt:i4>
      </vt:variant>
      <vt:variant>
        <vt:lpwstr/>
      </vt:variant>
      <vt:variant>
        <vt:lpwstr>_Toc263682486</vt:lpwstr>
      </vt:variant>
      <vt:variant>
        <vt:i4>1900605</vt:i4>
      </vt:variant>
      <vt:variant>
        <vt:i4>716</vt:i4>
      </vt:variant>
      <vt:variant>
        <vt:i4>0</vt:i4>
      </vt:variant>
      <vt:variant>
        <vt:i4>5</vt:i4>
      </vt:variant>
      <vt:variant>
        <vt:lpwstr/>
      </vt:variant>
      <vt:variant>
        <vt:lpwstr>_Toc263682483</vt:lpwstr>
      </vt:variant>
      <vt:variant>
        <vt:i4>1900605</vt:i4>
      </vt:variant>
      <vt:variant>
        <vt:i4>710</vt:i4>
      </vt:variant>
      <vt:variant>
        <vt:i4>0</vt:i4>
      </vt:variant>
      <vt:variant>
        <vt:i4>5</vt:i4>
      </vt:variant>
      <vt:variant>
        <vt:lpwstr/>
      </vt:variant>
      <vt:variant>
        <vt:lpwstr>_Toc263682482</vt:lpwstr>
      </vt:variant>
      <vt:variant>
        <vt:i4>1900605</vt:i4>
      </vt:variant>
      <vt:variant>
        <vt:i4>704</vt:i4>
      </vt:variant>
      <vt:variant>
        <vt:i4>0</vt:i4>
      </vt:variant>
      <vt:variant>
        <vt:i4>5</vt:i4>
      </vt:variant>
      <vt:variant>
        <vt:lpwstr/>
      </vt:variant>
      <vt:variant>
        <vt:lpwstr>_Toc263682481</vt:lpwstr>
      </vt:variant>
      <vt:variant>
        <vt:i4>1900605</vt:i4>
      </vt:variant>
      <vt:variant>
        <vt:i4>698</vt:i4>
      </vt:variant>
      <vt:variant>
        <vt:i4>0</vt:i4>
      </vt:variant>
      <vt:variant>
        <vt:i4>5</vt:i4>
      </vt:variant>
      <vt:variant>
        <vt:lpwstr/>
      </vt:variant>
      <vt:variant>
        <vt:lpwstr>_Toc263682480</vt:lpwstr>
      </vt:variant>
      <vt:variant>
        <vt:i4>1179709</vt:i4>
      </vt:variant>
      <vt:variant>
        <vt:i4>692</vt:i4>
      </vt:variant>
      <vt:variant>
        <vt:i4>0</vt:i4>
      </vt:variant>
      <vt:variant>
        <vt:i4>5</vt:i4>
      </vt:variant>
      <vt:variant>
        <vt:lpwstr/>
      </vt:variant>
      <vt:variant>
        <vt:lpwstr>_Toc263682479</vt:lpwstr>
      </vt:variant>
      <vt:variant>
        <vt:i4>1179709</vt:i4>
      </vt:variant>
      <vt:variant>
        <vt:i4>686</vt:i4>
      </vt:variant>
      <vt:variant>
        <vt:i4>0</vt:i4>
      </vt:variant>
      <vt:variant>
        <vt:i4>5</vt:i4>
      </vt:variant>
      <vt:variant>
        <vt:lpwstr/>
      </vt:variant>
      <vt:variant>
        <vt:lpwstr>_Toc263682478</vt:lpwstr>
      </vt:variant>
      <vt:variant>
        <vt:i4>1179709</vt:i4>
      </vt:variant>
      <vt:variant>
        <vt:i4>680</vt:i4>
      </vt:variant>
      <vt:variant>
        <vt:i4>0</vt:i4>
      </vt:variant>
      <vt:variant>
        <vt:i4>5</vt:i4>
      </vt:variant>
      <vt:variant>
        <vt:lpwstr/>
      </vt:variant>
      <vt:variant>
        <vt:lpwstr>_Toc263682477</vt:lpwstr>
      </vt:variant>
      <vt:variant>
        <vt:i4>1179709</vt:i4>
      </vt:variant>
      <vt:variant>
        <vt:i4>674</vt:i4>
      </vt:variant>
      <vt:variant>
        <vt:i4>0</vt:i4>
      </vt:variant>
      <vt:variant>
        <vt:i4>5</vt:i4>
      </vt:variant>
      <vt:variant>
        <vt:lpwstr/>
      </vt:variant>
      <vt:variant>
        <vt:lpwstr>_Toc263682476</vt:lpwstr>
      </vt:variant>
      <vt:variant>
        <vt:i4>1179709</vt:i4>
      </vt:variant>
      <vt:variant>
        <vt:i4>668</vt:i4>
      </vt:variant>
      <vt:variant>
        <vt:i4>0</vt:i4>
      </vt:variant>
      <vt:variant>
        <vt:i4>5</vt:i4>
      </vt:variant>
      <vt:variant>
        <vt:lpwstr/>
      </vt:variant>
      <vt:variant>
        <vt:lpwstr>_Toc263682475</vt:lpwstr>
      </vt:variant>
      <vt:variant>
        <vt:i4>1179709</vt:i4>
      </vt:variant>
      <vt:variant>
        <vt:i4>662</vt:i4>
      </vt:variant>
      <vt:variant>
        <vt:i4>0</vt:i4>
      </vt:variant>
      <vt:variant>
        <vt:i4>5</vt:i4>
      </vt:variant>
      <vt:variant>
        <vt:lpwstr/>
      </vt:variant>
      <vt:variant>
        <vt:lpwstr>_Toc263682473</vt:lpwstr>
      </vt:variant>
      <vt:variant>
        <vt:i4>1179709</vt:i4>
      </vt:variant>
      <vt:variant>
        <vt:i4>656</vt:i4>
      </vt:variant>
      <vt:variant>
        <vt:i4>0</vt:i4>
      </vt:variant>
      <vt:variant>
        <vt:i4>5</vt:i4>
      </vt:variant>
      <vt:variant>
        <vt:lpwstr/>
      </vt:variant>
      <vt:variant>
        <vt:lpwstr>_Toc263682472</vt:lpwstr>
      </vt:variant>
      <vt:variant>
        <vt:i4>1179709</vt:i4>
      </vt:variant>
      <vt:variant>
        <vt:i4>650</vt:i4>
      </vt:variant>
      <vt:variant>
        <vt:i4>0</vt:i4>
      </vt:variant>
      <vt:variant>
        <vt:i4>5</vt:i4>
      </vt:variant>
      <vt:variant>
        <vt:lpwstr/>
      </vt:variant>
      <vt:variant>
        <vt:lpwstr>_Toc263682471</vt:lpwstr>
      </vt:variant>
      <vt:variant>
        <vt:i4>1179709</vt:i4>
      </vt:variant>
      <vt:variant>
        <vt:i4>644</vt:i4>
      </vt:variant>
      <vt:variant>
        <vt:i4>0</vt:i4>
      </vt:variant>
      <vt:variant>
        <vt:i4>5</vt:i4>
      </vt:variant>
      <vt:variant>
        <vt:lpwstr/>
      </vt:variant>
      <vt:variant>
        <vt:lpwstr>_Toc263682470</vt:lpwstr>
      </vt:variant>
      <vt:variant>
        <vt:i4>1245245</vt:i4>
      </vt:variant>
      <vt:variant>
        <vt:i4>638</vt:i4>
      </vt:variant>
      <vt:variant>
        <vt:i4>0</vt:i4>
      </vt:variant>
      <vt:variant>
        <vt:i4>5</vt:i4>
      </vt:variant>
      <vt:variant>
        <vt:lpwstr/>
      </vt:variant>
      <vt:variant>
        <vt:lpwstr>_Toc263682469</vt:lpwstr>
      </vt:variant>
      <vt:variant>
        <vt:i4>1245245</vt:i4>
      </vt:variant>
      <vt:variant>
        <vt:i4>632</vt:i4>
      </vt:variant>
      <vt:variant>
        <vt:i4>0</vt:i4>
      </vt:variant>
      <vt:variant>
        <vt:i4>5</vt:i4>
      </vt:variant>
      <vt:variant>
        <vt:lpwstr/>
      </vt:variant>
      <vt:variant>
        <vt:lpwstr>_Toc263682468</vt:lpwstr>
      </vt:variant>
      <vt:variant>
        <vt:i4>1245245</vt:i4>
      </vt:variant>
      <vt:variant>
        <vt:i4>626</vt:i4>
      </vt:variant>
      <vt:variant>
        <vt:i4>0</vt:i4>
      </vt:variant>
      <vt:variant>
        <vt:i4>5</vt:i4>
      </vt:variant>
      <vt:variant>
        <vt:lpwstr/>
      </vt:variant>
      <vt:variant>
        <vt:lpwstr>_Toc263682467</vt:lpwstr>
      </vt:variant>
      <vt:variant>
        <vt:i4>1245245</vt:i4>
      </vt:variant>
      <vt:variant>
        <vt:i4>620</vt:i4>
      </vt:variant>
      <vt:variant>
        <vt:i4>0</vt:i4>
      </vt:variant>
      <vt:variant>
        <vt:i4>5</vt:i4>
      </vt:variant>
      <vt:variant>
        <vt:lpwstr/>
      </vt:variant>
      <vt:variant>
        <vt:lpwstr>_Toc263682466</vt:lpwstr>
      </vt:variant>
      <vt:variant>
        <vt:i4>1245245</vt:i4>
      </vt:variant>
      <vt:variant>
        <vt:i4>614</vt:i4>
      </vt:variant>
      <vt:variant>
        <vt:i4>0</vt:i4>
      </vt:variant>
      <vt:variant>
        <vt:i4>5</vt:i4>
      </vt:variant>
      <vt:variant>
        <vt:lpwstr/>
      </vt:variant>
      <vt:variant>
        <vt:lpwstr>_Toc263682465</vt:lpwstr>
      </vt:variant>
      <vt:variant>
        <vt:i4>1245245</vt:i4>
      </vt:variant>
      <vt:variant>
        <vt:i4>608</vt:i4>
      </vt:variant>
      <vt:variant>
        <vt:i4>0</vt:i4>
      </vt:variant>
      <vt:variant>
        <vt:i4>5</vt:i4>
      </vt:variant>
      <vt:variant>
        <vt:lpwstr/>
      </vt:variant>
      <vt:variant>
        <vt:lpwstr>_Toc263682464</vt:lpwstr>
      </vt:variant>
      <vt:variant>
        <vt:i4>1245245</vt:i4>
      </vt:variant>
      <vt:variant>
        <vt:i4>602</vt:i4>
      </vt:variant>
      <vt:variant>
        <vt:i4>0</vt:i4>
      </vt:variant>
      <vt:variant>
        <vt:i4>5</vt:i4>
      </vt:variant>
      <vt:variant>
        <vt:lpwstr/>
      </vt:variant>
      <vt:variant>
        <vt:lpwstr>_Toc263682463</vt:lpwstr>
      </vt:variant>
      <vt:variant>
        <vt:i4>1245245</vt:i4>
      </vt:variant>
      <vt:variant>
        <vt:i4>596</vt:i4>
      </vt:variant>
      <vt:variant>
        <vt:i4>0</vt:i4>
      </vt:variant>
      <vt:variant>
        <vt:i4>5</vt:i4>
      </vt:variant>
      <vt:variant>
        <vt:lpwstr/>
      </vt:variant>
      <vt:variant>
        <vt:lpwstr>_Toc263682462</vt:lpwstr>
      </vt:variant>
      <vt:variant>
        <vt:i4>1245245</vt:i4>
      </vt:variant>
      <vt:variant>
        <vt:i4>590</vt:i4>
      </vt:variant>
      <vt:variant>
        <vt:i4>0</vt:i4>
      </vt:variant>
      <vt:variant>
        <vt:i4>5</vt:i4>
      </vt:variant>
      <vt:variant>
        <vt:lpwstr/>
      </vt:variant>
      <vt:variant>
        <vt:lpwstr>_Toc263682461</vt:lpwstr>
      </vt:variant>
      <vt:variant>
        <vt:i4>1245245</vt:i4>
      </vt:variant>
      <vt:variant>
        <vt:i4>584</vt:i4>
      </vt:variant>
      <vt:variant>
        <vt:i4>0</vt:i4>
      </vt:variant>
      <vt:variant>
        <vt:i4>5</vt:i4>
      </vt:variant>
      <vt:variant>
        <vt:lpwstr/>
      </vt:variant>
      <vt:variant>
        <vt:lpwstr>_Toc263682460</vt:lpwstr>
      </vt:variant>
      <vt:variant>
        <vt:i4>1048637</vt:i4>
      </vt:variant>
      <vt:variant>
        <vt:i4>578</vt:i4>
      </vt:variant>
      <vt:variant>
        <vt:i4>0</vt:i4>
      </vt:variant>
      <vt:variant>
        <vt:i4>5</vt:i4>
      </vt:variant>
      <vt:variant>
        <vt:lpwstr/>
      </vt:variant>
      <vt:variant>
        <vt:lpwstr>_Toc263682459</vt:lpwstr>
      </vt:variant>
      <vt:variant>
        <vt:i4>1048637</vt:i4>
      </vt:variant>
      <vt:variant>
        <vt:i4>572</vt:i4>
      </vt:variant>
      <vt:variant>
        <vt:i4>0</vt:i4>
      </vt:variant>
      <vt:variant>
        <vt:i4>5</vt:i4>
      </vt:variant>
      <vt:variant>
        <vt:lpwstr/>
      </vt:variant>
      <vt:variant>
        <vt:lpwstr>_Toc263682458</vt:lpwstr>
      </vt:variant>
      <vt:variant>
        <vt:i4>1048637</vt:i4>
      </vt:variant>
      <vt:variant>
        <vt:i4>566</vt:i4>
      </vt:variant>
      <vt:variant>
        <vt:i4>0</vt:i4>
      </vt:variant>
      <vt:variant>
        <vt:i4>5</vt:i4>
      </vt:variant>
      <vt:variant>
        <vt:lpwstr/>
      </vt:variant>
      <vt:variant>
        <vt:lpwstr>_Toc263682456</vt:lpwstr>
      </vt:variant>
      <vt:variant>
        <vt:i4>1048637</vt:i4>
      </vt:variant>
      <vt:variant>
        <vt:i4>560</vt:i4>
      </vt:variant>
      <vt:variant>
        <vt:i4>0</vt:i4>
      </vt:variant>
      <vt:variant>
        <vt:i4>5</vt:i4>
      </vt:variant>
      <vt:variant>
        <vt:lpwstr/>
      </vt:variant>
      <vt:variant>
        <vt:lpwstr>_Toc263682455</vt:lpwstr>
      </vt:variant>
      <vt:variant>
        <vt:i4>1048637</vt:i4>
      </vt:variant>
      <vt:variant>
        <vt:i4>554</vt:i4>
      </vt:variant>
      <vt:variant>
        <vt:i4>0</vt:i4>
      </vt:variant>
      <vt:variant>
        <vt:i4>5</vt:i4>
      </vt:variant>
      <vt:variant>
        <vt:lpwstr/>
      </vt:variant>
      <vt:variant>
        <vt:lpwstr>_Toc263682454</vt:lpwstr>
      </vt:variant>
      <vt:variant>
        <vt:i4>1048637</vt:i4>
      </vt:variant>
      <vt:variant>
        <vt:i4>548</vt:i4>
      </vt:variant>
      <vt:variant>
        <vt:i4>0</vt:i4>
      </vt:variant>
      <vt:variant>
        <vt:i4>5</vt:i4>
      </vt:variant>
      <vt:variant>
        <vt:lpwstr/>
      </vt:variant>
      <vt:variant>
        <vt:lpwstr>_Toc263682453</vt:lpwstr>
      </vt:variant>
      <vt:variant>
        <vt:i4>1048637</vt:i4>
      </vt:variant>
      <vt:variant>
        <vt:i4>542</vt:i4>
      </vt:variant>
      <vt:variant>
        <vt:i4>0</vt:i4>
      </vt:variant>
      <vt:variant>
        <vt:i4>5</vt:i4>
      </vt:variant>
      <vt:variant>
        <vt:lpwstr/>
      </vt:variant>
      <vt:variant>
        <vt:lpwstr>_Toc263682452</vt:lpwstr>
      </vt:variant>
      <vt:variant>
        <vt:i4>1048637</vt:i4>
      </vt:variant>
      <vt:variant>
        <vt:i4>536</vt:i4>
      </vt:variant>
      <vt:variant>
        <vt:i4>0</vt:i4>
      </vt:variant>
      <vt:variant>
        <vt:i4>5</vt:i4>
      </vt:variant>
      <vt:variant>
        <vt:lpwstr/>
      </vt:variant>
      <vt:variant>
        <vt:lpwstr>_Toc263682451</vt:lpwstr>
      </vt:variant>
      <vt:variant>
        <vt:i4>1048637</vt:i4>
      </vt:variant>
      <vt:variant>
        <vt:i4>530</vt:i4>
      </vt:variant>
      <vt:variant>
        <vt:i4>0</vt:i4>
      </vt:variant>
      <vt:variant>
        <vt:i4>5</vt:i4>
      </vt:variant>
      <vt:variant>
        <vt:lpwstr/>
      </vt:variant>
      <vt:variant>
        <vt:lpwstr>_Toc263682450</vt:lpwstr>
      </vt:variant>
      <vt:variant>
        <vt:i4>1114173</vt:i4>
      </vt:variant>
      <vt:variant>
        <vt:i4>524</vt:i4>
      </vt:variant>
      <vt:variant>
        <vt:i4>0</vt:i4>
      </vt:variant>
      <vt:variant>
        <vt:i4>5</vt:i4>
      </vt:variant>
      <vt:variant>
        <vt:lpwstr/>
      </vt:variant>
      <vt:variant>
        <vt:lpwstr>_Toc263682449</vt:lpwstr>
      </vt:variant>
      <vt:variant>
        <vt:i4>1114173</vt:i4>
      </vt:variant>
      <vt:variant>
        <vt:i4>518</vt:i4>
      </vt:variant>
      <vt:variant>
        <vt:i4>0</vt:i4>
      </vt:variant>
      <vt:variant>
        <vt:i4>5</vt:i4>
      </vt:variant>
      <vt:variant>
        <vt:lpwstr/>
      </vt:variant>
      <vt:variant>
        <vt:lpwstr>_Toc263682447</vt:lpwstr>
      </vt:variant>
      <vt:variant>
        <vt:i4>1114173</vt:i4>
      </vt:variant>
      <vt:variant>
        <vt:i4>512</vt:i4>
      </vt:variant>
      <vt:variant>
        <vt:i4>0</vt:i4>
      </vt:variant>
      <vt:variant>
        <vt:i4>5</vt:i4>
      </vt:variant>
      <vt:variant>
        <vt:lpwstr/>
      </vt:variant>
      <vt:variant>
        <vt:lpwstr>_Toc263682446</vt:lpwstr>
      </vt:variant>
      <vt:variant>
        <vt:i4>1114173</vt:i4>
      </vt:variant>
      <vt:variant>
        <vt:i4>506</vt:i4>
      </vt:variant>
      <vt:variant>
        <vt:i4>0</vt:i4>
      </vt:variant>
      <vt:variant>
        <vt:i4>5</vt:i4>
      </vt:variant>
      <vt:variant>
        <vt:lpwstr/>
      </vt:variant>
      <vt:variant>
        <vt:lpwstr>_Toc263682444</vt:lpwstr>
      </vt:variant>
      <vt:variant>
        <vt:i4>1114173</vt:i4>
      </vt:variant>
      <vt:variant>
        <vt:i4>500</vt:i4>
      </vt:variant>
      <vt:variant>
        <vt:i4>0</vt:i4>
      </vt:variant>
      <vt:variant>
        <vt:i4>5</vt:i4>
      </vt:variant>
      <vt:variant>
        <vt:lpwstr/>
      </vt:variant>
      <vt:variant>
        <vt:lpwstr>_Toc263682443</vt:lpwstr>
      </vt:variant>
      <vt:variant>
        <vt:i4>1114173</vt:i4>
      </vt:variant>
      <vt:variant>
        <vt:i4>494</vt:i4>
      </vt:variant>
      <vt:variant>
        <vt:i4>0</vt:i4>
      </vt:variant>
      <vt:variant>
        <vt:i4>5</vt:i4>
      </vt:variant>
      <vt:variant>
        <vt:lpwstr/>
      </vt:variant>
      <vt:variant>
        <vt:lpwstr>_Toc263682442</vt:lpwstr>
      </vt:variant>
      <vt:variant>
        <vt:i4>1114173</vt:i4>
      </vt:variant>
      <vt:variant>
        <vt:i4>488</vt:i4>
      </vt:variant>
      <vt:variant>
        <vt:i4>0</vt:i4>
      </vt:variant>
      <vt:variant>
        <vt:i4>5</vt:i4>
      </vt:variant>
      <vt:variant>
        <vt:lpwstr/>
      </vt:variant>
      <vt:variant>
        <vt:lpwstr>_Toc263682441</vt:lpwstr>
      </vt:variant>
      <vt:variant>
        <vt:i4>1114173</vt:i4>
      </vt:variant>
      <vt:variant>
        <vt:i4>482</vt:i4>
      </vt:variant>
      <vt:variant>
        <vt:i4>0</vt:i4>
      </vt:variant>
      <vt:variant>
        <vt:i4>5</vt:i4>
      </vt:variant>
      <vt:variant>
        <vt:lpwstr/>
      </vt:variant>
      <vt:variant>
        <vt:lpwstr>_Toc263682440</vt:lpwstr>
      </vt:variant>
      <vt:variant>
        <vt:i4>1441853</vt:i4>
      </vt:variant>
      <vt:variant>
        <vt:i4>476</vt:i4>
      </vt:variant>
      <vt:variant>
        <vt:i4>0</vt:i4>
      </vt:variant>
      <vt:variant>
        <vt:i4>5</vt:i4>
      </vt:variant>
      <vt:variant>
        <vt:lpwstr/>
      </vt:variant>
      <vt:variant>
        <vt:lpwstr>_Toc263682439</vt:lpwstr>
      </vt:variant>
      <vt:variant>
        <vt:i4>1441853</vt:i4>
      </vt:variant>
      <vt:variant>
        <vt:i4>470</vt:i4>
      </vt:variant>
      <vt:variant>
        <vt:i4>0</vt:i4>
      </vt:variant>
      <vt:variant>
        <vt:i4>5</vt:i4>
      </vt:variant>
      <vt:variant>
        <vt:lpwstr/>
      </vt:variant>
      <vt:variant>
        <vt:lpwstr>_Toc263682437</vt:lpwstr>
      </vt:variant>
      <vt:variant>
        <vt:i4>1441853</vt:i4>
      </vt:variant>
      <vt:variant>
        <vt:i4>464</vt:i4>
      </vt:variant>
      <vt:variant>
        <vt:i4>0</vt:i4>
      </vt:variant>
      <vt:variant>
        <vt:i4>5</vt:i4>
      </vt:variant>
      <vt:variant>
        <vt:lpwstr/>
      </vt:variant>
      <vt:variant>
        <vt:lpwstr>_Toc263682436</vt:lpwstr>
      </vt:variant>
      <vt:variant>
        <vt:i4>1441853</vt:i4>
      </vt:variant>
      <vt:variant>
        <vt:i4>458</vt:i4>
      </vt:variant>
      <vt:variant>
        <vt:i4>0</vt:i4>
      </vt:variant>
      <vt:variant>
        <vt:i4>5</vt:i4>
      </vt:variant>
      <vt:variant>
        <vt:lpwstr/>
      </vt:variant>
      <vt:variant>
        <vt:lpwstr>_Toc263682435</vt:lpwstr>
      </vt:variant>
      <vt:variant>
        <vt:i4>1441853</vt:i4>
      </vt:variant>
      <vt:variant>
        <vt:i4>452</vt:i4>
      </vt:variant>
      <vt:variant>
        <vt:i4>0</vt:i4>
      </vt:variant>
      <vt:variant>
        <vt:i4>5</vt:i4>
      </vt:variant>
      <vt:variant>
        <vt:lpwstr/>
      </vt:variant>
      <vt:variant>
        <vt:lpwstr>_Toc263682434</vt:lpwstr>
      </vt:variant>
      <vt:variant>
        <vt:i4>1441853</vt:i4>
      </vt:variant>
      <vt:variant>
        <vt:i4>446</vt:i4>
      </vt:variant>
      <vt:variant>
        <vt:i4>0</vt:i4>
      </vt:variant>
      <vt:variant>
        <vt:i4>5</vt:i4>
      </vt:variant>
      <vt:variant>
        <vt:lpwstr/>
      </vt:variant>
      <vt:variant>
        <vt:lpwstr>_Toc263682432</vt:lpwstr>
      </vt:variant>
      <vt:variant>
        <vt:i4>1441853</vt:i4>
      </vt:variant>
      <vt:variant>
        <vt:i4>440</vt:i4>
      </vt:variant>
      <vt:variant>
        <vt:i4>0</vt:i4>
      </vt:variant>
      <vt:variant>
        <vt:i4>5</vt:i4>
      </vt:variant>
      <vt:variant>
        <vt:lpwstr/>
      </vt:variant>
      <vt:variant>
        <vt:lpwstr>_Toc263682431</vt:lpwstr>
      </vt:variant>
      <vt:variant>
        <vt:i4>1507389</vt:i4>
      </vt:variant>
      <vt:variant>
        <vt:i4>434</vt:i4>
      </vt:variant>
      <vt:variant>
        <vt:i4>0</vt:i4>
      </vt:variant>
      <vt:variant>
        <vt:i4>5</vt:i4>
      </vt:variant>
      <vt:variant>
        <vt:lpwstr/>
      </vt:variant>
      <vt:variant>
        <vt:lpwstr>_Toc263682429</vt:lpwstr>
      </vt:variant>
      <vt:variant>
        <vt:i4>1507389</vt:i4>
      </vt:variant>
      <vt:variant>
        <vt:i4>428</vt:i4>
      </vt:variant>
      <vt:variant>
        <vt:i4>0</vt:i4>
      </vt:variant>
      <vt:variant>
        <vt:i4>5</vt:i4>
      </vt:variant>
      <vt:variant>
        <vt:lpwstr/>
      </vt:variant>
      <vt:variant>
        <vt:lpwstr>_Toc263682428</vt:lpwstr>
      </vt:variant>
      <vt:variant>
        <vt:i4>1507389</vt:i4>
      </vt:variant>
      <vt:variant>
        <vt:i4>422</vt:i4>
      </vt:variant>
      <vt:variant>
        <vt:i4>0</vt:i4>
      </vt:variant>
      <vt:variant>
        <vt:i4>5</vt:i4>
      </vt:variant>
      <vt:variant>
        <vt:lpwstr/>
      </vt:variant>
      <vt:variant>
        <vt:lpwstr>_Toc263682427</vt:lpwstr>
      </vt:variant>
      <vt:variant>
        <vt:i4>1507389</vt:i4>
      </vt:variant>
      <vt:variant>
        <vt:i4>416</vt:i4>
      </vt:variant>
      <vt:variant>
        <vt:i4>0</vt:i4>
      </vt:variant>
      <vt:variant>
        <vt:i4>5</vt:i4>
      </vt:variant>
      <vt:variant>
        <vt:lpwstr/>
      </vt:variant>
      <vt:variant>
        <vt:lpwstr>_Toc263682426</vt:lpwstr>
      </vt:variant>
      <vt:variant>
        <vt:i4>1507389</vt:i4>
      </vt:variant>
      <vt:variant>
        <vt:i4>410</vt:i4>
      </vt:variant>
      <vt:variant>
        <vt:i4>0</vt:i4>
      </vt:variant>
      <vt:variant>
        <vt:i4>5</vt:i4>
      </vt:variant>
      <vt:variant>
        <vt:lpwstr/>
      </vt:variant>
      <vt:variant>
        <vt:lpwstr>_Toc263682425</vt:lpwstr>
      </vt:variant>
      <vt:variant>
        <vt:i4>1507389</vt:i4>
      </vt:variant>
      <vt:variant>
        <vt:i4>404</vt:i4>
      </vt:variant>
      <vt:variant>
        <vt:i4>0</vt:i4>
      </vt:variant>
      <vt:variant>
        <vt:i4>5</vt:i4>
      </vt:variant>
      <vt:variant>
        <vt:lpwstr/>
      </vt:variant>
      <vt:variant>
        <vt:lpwstr>_Toc263682424</vt:lpwstr>
      </vt:variant>
      <vt:variant>
        <vt:i4>1507389</vt:i4>
      </vt:variant>
      <vt:variant>
        <vt:i4>398</vt:i4>
      </vt:variant>
      <vt:variant>
        <vt:i4>0</vt:i4>
      </vt:variant>
      <vt:variant>
        <vt:i4>5</vt:i4>
      </vt:variant>
      <vt:variant>
        <vt:lpwstr/>
      </vt:variant>
      <vt:variant>
        <vt:lpwstr>_Toc263682423</vt:lpwstr>
      </vt:variant>
      <vt:variant>
        <vt:i4>1507389</vt:i4>
      </vt:variant>
      <vt:variant>
        <vt:i4>392</vt:i4>
      </vt:variant>
      <vt:variant>
        <vt:i4>0</vt:i4>
      </vt:variant>
      <vt:variant>
        <vt:i4>5</vt:i4>
      </vt:variant>
      <vt:variant>
        <vt:lpwstr/>
      </vt:variant>
      <vt:variant>
        <vt:lpwstr>_Toc263682422</vt:lpwstr>
      </vt:variant>
      <vt:variant>
        <vt:i4>1507389</vt:i4>
      </vt:variant>
      <vt:variant>
        <vt:i4>386</vt:i4>
      </vt:variant>
      <vt:variant>
        <vt:i4>0</vt:i4>
      </vt:variant>
      <vt:variant>
        <vt:i4>5</vt:i4>
      </vt:variant>
      <vt:variant>
        <vt:lpwstr/>
      </vt:variant>
      <vt:variant>
        <vt:lpwstr>_Toc263682421</vt:lpwstr>
      </vt:variant>
      <vt:variant>
        <vt:i4>1507389</vt:i4>
      </vt:variant>
      <vt:variant>
        <vt:i4>380</vt:i4>
      </vt:variant>
      <vt:variant>
        <vt:i4>0</vt:i4>
      </vt:variant>
      <vt:variant>
        <vt:i4>5</vt:i4>
      </vt:variant>
      <vt:variant>
        <vt:lpwstr/>
      </vt:variant>
      <vt:variant>
        <vt:lpwstr>_Toc263682420</vt:lpwstr>
      </vt:variant>
      <vt:variant>
        <vt:i4>1310781</vt:i4>
      </vt:variant>
      <vt:variant>
        <vt:i4>374</vt:i4>
      </vt:variant>
      <vt:variant>
        <vt:i4>0</vt:i4>
      </vt:variant>
      <vt:variant>
        <vt:i4>5</vt:i4>
      </vt:variant>
      <vt:variant>
        <vt:lpwstr/>
      </vt:variant>
      <vt:variant>
        <vt:lpwstr>_Toc263682419</vt:lpwstr>
      </vt:variant>
      <vt:variant>
        <vt:i4>1310781</vt:i4>
      </vt:variant>
      <vt:variant>
        <vt:i4>368</vt:i4>
      </vt:variant>
      <vt:variant>
        <vt:i4>0</vt:i4>
      </vt:variant>
      <vt:variant>
        <vt:i4>5</vt:i4>
      </vt:variant>
      <vt:variant>
        <vt:lpwstr/>
      </vt:variant>
      <vt:variant>
        <vt:lpwstr>_Toc263682418</vt:lpwstr>
      </vt:variant>
      <vt:variant>
        <vt:i4>1310781</vt:i4>
      </vt:variant>
      <vt:variant>
        <vt:i4>362</vt:i4>
      </vt:variant>
      <vt:variant>
        <vt:i4>0</vt:i4>
      </vt:variant>
      <vt:variant>
        <vt:i4>5</vt:i4>
      </vt:variant>
      <vt:variant>
        <vt:lpwstr/>
      </vt:variant>
      <vt:variant>
        <vt:lpwstr>_Toc263682417</vt:lpwstr>
      </vt:variant>
      <vt:variant>
        <vt:i4>1310781</vt:i4>
      </vt:variant>
      <vt:variant>
        <vt:i4>356</vt:i4>
      </vt:variant>
      <vt:variant>
        <vt:i4>0</vt:i4>
      </vt:variant>
      <vt:variant>
        <vt:i4>5</vt:i4>
      </vt:variant>
      <vt:variant>
        <vt:lpwstr/>
      </vt:variant>
      <vt:variant>
        <vt:lpwstr>_Toc263682416</vt:lpwstr>
      </vt:variant>
      <vt:variant>
        <vt:i4>1310781</vt:i4>
      </vt:variant>
      <vt:variant>
        <vt:i4>350</vt:i4>
      </vt:variant>
      <vt:variant>
        <vt:i4>0</vt:i4>
      </vt:variant>
      <vt:variant>
        <vt:i4>5</vt:i4>
      </vt:variant>
      <vt:variant>
        <vt:lpwstr/>
      </vt:variant>
      <vt:variant>
        <vt:lpwstr>_Toc263682415</vt:lpwstr>
      </vt:variant>
      <vt:variant>
        <vt:i4>1310781</vt:i4>
      </vt:variant>
      <vt:variant>
        <vt:i4>344</vt:i4>
      </vt:variant>
      <vt:variant>
        <vt:i4>0</vt:i4>
      </vt:variant>
      <vt:variant>
        <vt:i4>5</vt:i4>
      </vt:variant>
      <vt:variant>
        <vt:lpwstr/>
      </vt:variant>
      <vt:variant>
        <vt:lpwstr>_Toc263682414</vt:lpwstr>
      </vt:variant>
      <vt:variant>
        <vt:i4>1310781</vt:i4>
      </vt:variant>
      <vt:variant>
        <vt:i4>338</vt:i4>
      </vt:variant>
      <vt:variant>
        <vt:i4>0</vt:i4>
      </vt:variant>
      <vt:variant>
        <vt:i4>5</vt:i4>
      </vt:variant>
      <vt:variant>
        <vt:lpwstr/>
      </vt:variant>
      <vt:variant>
        <vt:lpwstr>_Toc263682413</vt:lpwstr>
      </vt:variant>
      <vt:variant>
        <vt:i4>1310781</vt:i4>
      </vt:variant>
      <vt:variant>
        <vt:i4>332</vt:i4>
      </vt:variant>
      <vt:variant>
        <vt:i4>0</vt:i4>
      </vt:variant>
      <vt:variant>
        <vt:i4>5</vt:i4>
      </vt:variant>
      <vt:variant>
        <vt:lpwstr/>
      </vt:variant>
      <vt:variant>
        <vt:lpwstr>_Toc263682412</vt:lpwstr>
      </vt:variant>
      <vt:variant>
        <vt:i4>1310781</vt:i4>
      </vt:variant>
      <vt:variant>
        <vt:i4>326</vt:i4>
      </vt:variant>
      <vt:variant>
        <vt:i4>0</vt:i4>
      </vt:variant>
      <vt:variant>
        <vt:i4>5</vt:i4>
      </vt:variant>
      <vt:variant>
        <vt:lpwstr/>
      </vt:variant>
      <vt:variant>
        <vt:lpwstr>_Toc263682411</vt:lpwstr>
      </vt:variant>
      <vt:variant>
        <vt:i4>1310781</vt:i4>
      </vt:variant>
      <vt:variant>
        <vt:i4>320</vt:i4>
      </vt:variant>
      <vt:variant>
        <vt:i4>0</vt:i4>
      </vt:variant>
      <vt:variant>
        <vt:i4>5</vt:i4>
      </vt:variant>
      <vt:variant>
        <vt:lpwstr/>
      </vt:variant>
      <vt:variant>
        <vt:lpwstr>_Toc263682410</vt:lpwstr>
      </vt:variant>
      <vt:variant>
        <vt:i4>1376317</vt:i4>
      </vt:variant>
      <vt:variant>
        <vt:i4>314</vt:i4>
      </vt:variant>
      <vt:variant>
        <vt:i4>0</vt:i4>
      </vt:variant>
      <vt:variant>
        <vt:i4>5</vt:i4>
      </vt:variant>
      <vt:variant>
        <vt:lpwstr/>
      </vt:variant>
      <vt:variant>
        <vt:lpwstr>_Toc263682409</vt:lpwstr>
      </vt:variant>
      <vt:variant>
        <vt:i4>1376317</vt:i4>
      </vt:variant>
      <vt:variant>
        <vt:i4>308</vt:i4>
      </vt:variant>
      <vt:variant>
        <vt:i4>0</vt:i4>
      </vt:variant>
      <vt:variant>
        <vt:i4>5</vt:i4>
      </vt:variant>
      <vt:variant>
        <vt:lpwstr/>
      </vt:variant>
      <vt:variant>
        <vt:lpwstr>_Toc263682408</vt:lpwstr>
      </vt:variant>
      <vt:variant>
        <vt:i4>1376317</vt:i4>
      </vt:variant>
      <vt:variant>
        <vt:i4>302</vt:i4>
      </vt:variant>
      <vt:variant>
        <vt:i4>0</vt:i4>
      </vt:variant>
      <vt:variant>
        <vt:i4>5</vt:i4>
      </vt:variant>
      <vt:variant>
        <vt:lpwstr/>
      </vt:variant>
      <vt:variant>
        <vt:lpwstr>_Toc263682407</vt:lpwstr>
      </vt:variant>
      <vt:variant>
        <vt:i4>1376317</vt:i4>
      </vt:variant>
      <vt:variant>
        <vt:i4>296</vt:i4>
      </vt:variant>
      <vt:variant>
        <vt:i4>0</vt:i4>
      </vt:variant>
      <vt:variant>
        <vt:i4>5</vt:i4>
      </vt:variant>
      <vt:variant>
        <vt:lpwstr/>
      </vt:variant>
      <vt:variant>
        <vt:lpwstr>_Toc263682405</vt:lpwstr>
      </vt:variant>
      <vt:variant>
        <vt:i4>1376317</vt:i4>
      </vt:variant>
      <vt:variant>
        <vt:i4>290</vt:i4>
      </vt:variant>
      <vt:variant>
        <vt:i4>0</vt:i4>
      </vt:variant>
      <vt:variant>
        <vt:i4>5</vt:i4>
      </vt:variant>
      <vt:variant>
        <vt:lpwstr/>
      </vt:variant>
      <vt:variant>
        <vt:lpwstr>_Toc263682403</vt:lpwstr>
      </vt:variant>
      <vt:variant>
        <vt:i4>1376317</vt:i4>
      </vt:variant>
      <vt:variant>
        <vt:i4>284</vt:i4>
      </vt:variant>
      <vt:variant>
        <vt:i4>0</vt:i4>
      </vt:variant>
      <vt:variant>
        <vt:i4>5</vt:i4>
      </vt:variant>
      <vt:variant>
        <vt:lpwstr/>
      </vt:variant>
      <vt:variant>
        <vt:lpwstr>_Toc263682402</vt:lpwstr>
      </vt:variant>
      <vt:variant>
        <vt:i4>1376317</vt:i4>
      </vt:variant>
      <vt:variant>
        <vt:i4>278</vt:i4>
      </vt:variant>
      <vt:variant>
        <vt:i4>0</vt:i4>
      </vt:variant>
      <vt:variant>
        <vt:i4>5</vt:i4>
      </vt:variant>
      <vt:variant>
        <vt:lpwstr/>
      </vt:variant>
      <vt:variant>
        <vt:lpwstr>_Toc263682401</vt:lpwstr>
      </vt:variant>
      <vt:variant>
        <vt:i4>1376317</vt:i4>
      </vt:variant>
      <vt:variant>
        <vt:i4>272</vt:i4>
      </vt:variant>
      <vt:variant>
        <vt:i4>0</vt:i4>
      </vt:variant>
      <vt:variant>
        <vt:i4>5</vt:i4>
      </vt:variant>
      <vt:variant>
        <vt:lpwstr/>
      </vt:variant>
      <vt:variant>
        <vt:lpwstr>_Toc263682400</vt:lpwstr>
      </vt:variant>
      <vt:variant>
        <vt:i4>1835066</vt:i4>
      </vt:variant>
      <vt:variant>
        <vt:i4>266</vt:i4>
      </vt:variant>
      <vt:variant>
        <vt:i4>0</vt:i4>
      </vt:variant>
      <vt:variant>
        <vt:i4>5</vt:i4>
      </vt:variant>
      <vt:variant>
        <vt:lpwstr/>
      </vt:variant>
      <vt:variant>
        <vt:lpwstr>_Toc263682399</vt:lpwstr>
      </vt:variant>
      <vt:variant>
        <vt:i4>1835066</vt:i4>
      </vt:variant>
      <vt:variant>
        <vt:i4>260</vt:i4>
      </vt:variant>
      <vt:variant>
        <vt:i4>0</vt:i4>
      </vt:variant>
      <vt:variant>
        <vt:i4>5</vt:i4>
      </vt:variant>
      <vt:variant>
        <vt:lpwstr/>
      </vt:variant>
      <vt:variant>
        <vt:lpwstr>_Toc263682398</vt:lpwstr>
      </vt:variant>
      <vt:variant>
        <vt:i4>1835066</vt:i4>
      </vt:variant>
      <vt:variant>
        <vt:i4>254</vt:i4>
      </vt:variant>
      <vt:variant>
        <vt:i4>0</vt:i4>
      </vt:variant>
      <vt:variant>
        <vt:i4>5</vt:i4>
      </vt:variant>
      <vt:variant>
        <vt:lpwstr/>
      </vt:variant>
      <vt:variant>
        <vt:lpwstr>_Toc263682397</vt:lpwstr>
      </vt:variant>
      <vt:variant>
        <vt:i4>1835066</vt:i4>
      </vt:variant>
      <vt:variant>
        <vt:i4>248</vt:i4>
      </vt:variant>
      <vt:variant>
        <vt:i4>0</vt:i4>
      </vt:variant>
      <vt:variant>
        <vt:i4>5</vt:i4>
      </vt:variant>
      <vt:variant>
        <vt:lpwstr/>
      </vt:variant>
      <vt:variant>
        <vt:lpwstr>_Toc263682396</vt:lpwstr>
      </vt:variant>
      <vt:variant>
        <vt:i4>1835066</vt:i4>
      </vt:variant>
      <vt:variant>
        <vt:i4>242</vt:i4>
      </vt:variant>
      <vt:variant>
        <vt:i4>0</vt:i4>
      </vt:variant>
      <vt:variant>
        <vt:i4>5</vt:i4>
      </vt:variant>
      <vt:variant>
        <vt:lpwstr/>
      </vt:variant>
      <vt:variant>
        <vt:lpwstr>_Toc263682395</vt:lpwstr>
      </vt:variant>
      <vt:variant>
        <vt:i4>1835066</vt:i4>
      </vt:variant>
      <vt:variant>
        <vt:i4>236</vt:i4>
      </vt:variant>
      <vt:variant>
        <vt:i4>0</vt:i4>
      </vt:variant>
      <vt:variant>
        <vt:i4>5</vt:i4>
      </vt:variant>
      <vt:variant>
        <vt:lpwstr/>
      </vt:variant>
      <vt:variant>
        <vt:lpwstr>_Toc263682394</vt:lpwstr>
      </vt:variant>
      <vt:variant>
        <vt:i4>1835066</vt:i4>
      </vt:variant>
      <vt:variant>
        <vt:i4>230</vt:i4>
      </vt:variant>
      <vt:variant>
        <vt:i4>0</vt:i4>
      </vt:variant>
      <vt:variant>
        <vt:i4>5</vt:i4>
      </vt:variant>
      <vt:variant>
        <vt:lpwstr/>
      </vt:variant>
      <vt:variant>
        <vt:lpwstr>_Toc263682393</vt:lpwstr>
      </vt:variant>
      <vt:variant>
        <vt:i4>1835066</vt:i4>
      </vt:variant>
      <vt:variant>
        <vt:i4>224</vt:i4>
      </vt:variant>
      <vt:variant>
        <vt:i4>0</vt:i4>
      </vt:variant>
      <vt:variant>
        <vt:i4>5</vt:i4>
      </vt:variant>
      <vt:variant>
        <vt:lpwstr/>
      </vt:variant>
      <vt:variant>
        <vt:lpwstr>_Toc263682392</vt:lpwstr>
      </vt:variant>
      <vt:variant>
        <vt:i4>1835066</vt:i4>
      </vt:variant>
      <vt:variant>
        <vt:i4>218</vt:i4>
      </vt:variant>
      <vt:variant>
        <vt:i4>0</vt:i4>
      </vt:variant>
      <vt:variant>
        <vt:i4>5</vt:i4>
      </vt:variant>
      <vt:variant>
        <vt:lpwstr/>
      </vt:variant>
      <vt:variant>
        <vt:lpwstr>_Toc263682391</vt:lpwstr>
      </vt:variant>
      <vt:variant>
        <vt:i4>1835066</vt:i4>
      </vt:variant>
      <vt:variant>
        <vt:i4>212</vt:i4>
      </vt:variant>
      <vt:variant>
        <vt:i4>0</vt:i4>
      </vt:variant>
      <vt:variant>
        <vt:i4>5</vt:i4>
      </vt:variant>
      <vt:variant>
        <vt:lpwstr/>
      </vt:variant>
      <vt:variant>
        <vt:lpwstr>_Toc263682390</vt:lpwstr>
      </vt:variant>
      <vt:variant>
        <vt:i4>1900602</vt:i4>
      </vt:variant>
      <vt:variant>
        <vt:i4>206</vt:i4>
      </vt:variant>
      <vt:variant>
        <vt:i4>0</vt:i4>
      </vt:variant>
      <vt:variant>
        <vt:i4>5</vt:i4>
      </vt:variant>
      <vt:variant>
        <vt:lpwstr/>
      </vt:variant>
      <vt:variant>
        <vt:lpwstr>_Toc263682389</vt:lpwstr>
      </vt:variant>
      <vt:variant>
        <vt:i4>1900602</vt:i4>
      </vt:variant>
      <vt:variant>
        <vt:i4>200</vt:i4>
      </vt:variant>
      <vt:variant>
        <vt:i4>0</vt:i4>
      </vt:variant>
      <vt:variant>
        <vt:i4>5</vt:i4>
      </vt:variant>
      <vt:variant>
        <vt:lpwstr/>
      </vt:variant>
      <vt:variant>
        <vt:lpwstr>_Toc263682388</vt:lpwstr>
      </vt:variant>
      <vt:variant>
        <vt:i4>1900602</vt:i4>
      </vt:variant>
      <vt:variant>
        <vt:i4>194</vt:i4>
      </vt:variant>
      <vt:variant>
        <vt:i4>0</vt:i4>
      </vt:variant>
      <vt:variant>
        <vt:i4>5</vt:i4>
      </vt:variant>
      <vt:variant>
        <vt:lpwstr/>
      </vt:variant>
      <vt:variant>
        <vt:lpwstr>_Toc263682387</vt:lpwstr>
      </vt:variant>
      <vt:variant>
        <vt:i4>1900602</vt:i4>
      </vt:variant>
      <vt:variant>
        <vt:i4>188</vt:i4>
      </vt:variant>
      <vt:variant>
        <vt:i4>0</vt:i4>
      </vt:variant>
      <vt:variant>
        <vt:i4>5</vt:i4>
      </vt:variant>
      <vt:variant>
        <vt:lpwstr/>
      </vt:variant>
      <vt:variant>
        <vt:lpwstr>_Toc263682385</vt:lpwstr>
      </vt:variant>
      <vt:variant>
        <vt:i4>1900602</vt:i4>
      </vt:variant>
      <vt:variant>
        <vt:i4>182</vt:i4>
      </vt:variant>
      <vt:variant>
        <vt:i4>0</vt:i4>
      </vt:variant>
      <vt:variant>
        <vt:i4>5</vt:i4>
      </vt:variant>
      <vt:variant>
        <vt:lpwstr/>
      </vt:variant>
      <vt:variant>
        <vt:lpwstr>_Toc263682384</vt:lpwstr>
      </vt:variant>
      <vt:variant>
        <vt:i4>1900602</vt:i4>
      </vt:variant>
      <vt:variant>
        <vt:i4>176</vt:i4>
      </vt:variant>
      <vt:variant>
        <vt:i4>0</vt:i4>
      </vt:variant>
      <vt:variant>
        <vt:i4>5</vt:i4>
      </vt:variant>
      <vt:variant>
        <vt:lpwstr/>
      </vt:variant>
      <vt:variant>
        <vt:lpwstr>_Toc263682382</vt:lpwstr>
      </vt:variant>
      <vt:variant>
        <vt:i4>1900602</vt:i4>
      </vt:variant>
      <vt:variant>
        <vt:i4>170</vt:i4>
      </vt:variant>
      <vt:variant>
        <vt:i4>0</vt:i4>
      </vt:variant>
      <vt:variant>
        <vt:i4>5</vt:i4>
      </vt:variant>
      <vt:variant>
        <vt:lpwstr/>
      </vt:variant>
      <vt:variant>
        <vt:lpwstr>_Toc263682380</vt:lpwstr>
      </vt:variant>
      <vt:variant>
        <vt:i4>1179706</vt:i4>
      </vt:variant>
      <vt:variant>
        <vt:i4>164</vt:i4>
      </vt:variant>
      <vt:variant>
        <vt:i4>0</vt:i4>
      </vt:variant>
      <vt:variant>
        <vt:i4>5</vt:i4>
      </vt:variant>
      <vt:variant>
        <vt:lpwstr/>
      </vt:variant>
      <vt:variant>
        <vt:lpwstr>_Toc263682378</vt:lpwstr>
      </vt:variant>
      <vt:variant>
        <vt:i4>1179706</vt:i4>
      </vt:variant>
      <vt:variant>
        <vt:i4>158</vt:i4>
      </vt:variant>
      <vt:variant>
        <vt:i4>0</vt:i4>
      </vt:variant>
      <vt:variant>
        <vt:i4>5</vt:i4>
      </vt:variant>
      <vt:variant>
        <vt:lpwstr/>
      </vt:variant>
      <vt:variant>
        <vt:lpwstr>_Toc263682376</vt:lpwstr>
      </vt:variant>
      <vt:variant>
        <vt:i4>1179706</vt:i4>
      </vt:variant>
      <vt:variant>
        <vt:i4>152</vt:i4>
      </vt:variant>
      <vt:variant>
        <vt:i4>0</vt:i4>
      </vt:variant>
      <vt:variant>
        <vt:i4>5</vt:i4>
      </vt:variant>
      <vt:variant>
        <vt:lpwstr/>
      </vt:variant>
      <vt:variant>
        <vt:lpwstr>_Toc263682374</vt:lpwstr>
      </vt:variant>
      <vt:variant>
        <vt:i4>1179706</vt:i4>
      </vt:variant>
      <vt:variant>
        <vt:i4>146</vt:i4>
      </vt:variant>
      <vt:variant>
        <vt:i4>0</vt:i4>
      </vt:variant>
      <vt:variant>
        <vt:i4>5</vt:i4>
      </vt:variant>
      <vt:variant>
        <vt:lpwstr/>
      </vt:variant>
      <vt:variant>
        <vt:lpwstr>_Toc263682373</vt:lpwstr>
      </vt:variant>
      <vt:variant>
        <vt:i4>1179706</vt:i4>
      </vt:variant>
      <vt:variant>
        <vt:i4>140</vt:i4>
      </vt:variant>
      <vt:variant>
        <vt:i4>0</vt:i4>
      </vt:variant>
      <vt:variant>
        <vt:i4>5</vt:i4>
      </vt:variant>
      <vt:variant>
        <vt:lpwstr/>
      </vt:variant>
      <vt:variant>
        <vt:lpwstr>_Toc263682372</vt:lpwstr>
      </vt:variant>
      <vt:variant>
        <vt:i4>1179706</vt:i4>
      </vt:variant>
      <vt:variant>
        <vt:i4>134</vt:i4>
      </vt:variant>
      <vt:variant>
        <vt:i4>0</vt:i4>
      </vt:variant>
      <vt:variant>
        <vt:i4>5</vt:i4>
      </vt:variant>
      <vt:variant>
        <vt:lpwstr/>
      </vt:variant>
      <vt:variant>
        <vt:lpwstr>_Toc263682371</vt:lpwstr>
      </vt:variant>
      <vt:variant>
        <vt:i4>1179706</vt:i4>
      </vt:variant>
      <vt:variant>
        <vt:i4>128</vt:i4>
      </vt:variant>
      <vt:variant>
        <vt:i4>0</vt:i4>
      </vt:variant>
      <vt:variant>
        <vt:i4>5</vt:i4>
      </vt:variant>
      <vt:variant>
        <vt:lpwstr/>
      </vt:variant>
      <vt:variant>
        <vt:lpwstr>_Toc263682370</vt:lpwstr>
      </vt:variant>
      <vt:variant>
        <vt:i4>1245242</vt:i4>
      </vt:variant>
      <vt:variant>
        <vt:i4>122</vt:i4>
      </vt:variant>
      <vt:variant>
        <vt:i4>0</vt:i4>
      </vt:variant>
      <vt:variant>
        <vt:i4>5</vt:i4>
      </vt:variant>
      <vt:variant>
        <vt:lpwstr/>
      </vt:variant>
      <vt:variant>
        <vt:lpwstr>_Toc263682369</vt:lpwstr>
      </vt:variant>
      <vt:variant>
        <vt:i4>1245242</vt:i4>
      </vt:variant>
      <vt:variant>
        <vt:i4>116</vt:i4>
      </vt:variant>
      <vt:variant>
        <vt:i4>0</vt:i4>
      </vt:variant>
      <vt:variant>
        <vt:i4>5</vt:i4>
      </vt:variant>
      <vt:variant>
        <vt:lpwstr/>
      </vt:variant>
      <vt:variant>
        <vt:lpwstr>_Toc263682367</vt:lpwstr>
      </vt:variant>
      <vt:variant>
        <vt:i4>1245242</vt:i4>
      </vt:variant>
      <vt:variant>
        <vt:i4>110</vt:i4>
      </vt:variant>
      <vt:variant>
        <vt:i4>0</vt:i4>
      </vt:variant>
      <vt:variant>
        <vt:i4>5</vt:i4>
      </vt:variant>
      <vt:variant>
        <vt:lpwstr/>
      </vt:variant>
      <vt:variant>
        <vt:lpwstr>_Toc263682365</vt:lpwstr>
      </vt:variant>
      <vt:variant>
        <vt:i4>1245242</vt:i4>
      </vt:variant>
      <vt:variant>
        <vt:i4>104</vt:i4>
      </vt:variant>
      <vt:variant>
        <vt:i4>0</vt:i4>
      </vt:variant>
      <vt:variant>
        <vt:i4>5</vt:i4>
      </vt:variant>
      <vt:variant>
        <vt:lpwstr/>
      </vt:variant>
      <vt:variant>
        <vt:lpwstr>_Toc263682363</vt:lpwstr>
      </vt:variant>
      <vt:variant>
        <vt:i4>1245242</vt:i4>
      </vt:variant>
      <vt:variant>
        <vt:i4>98</vt:i4>
      </vt:variant>
      <vt:variant>
        <vt:i4>0</vt:i4>
      </vt:variant>
      <vt:variant>
        <vt:i4>5</vt:i4>
      </vt:variant>
      <vt:variant>
        <vt:lpwstr/>
      </vt:variant>
      <vt:variant>
        <vt:lpwstr>_Toc263682360</vt:lpwstr>
      </vt:variant>
      <vt:variant>
        <vt:i4>1048634</vt:i4>
      </vt:variant>
      <vt:variant>
        <vt:i4>92</vt:i4>
      </vt:variant>
      <vt:variant>
        <vt:i4>0</vt:i4>
      </vt:variant>
      <vt:variant>
        <vt:i4>5</vt:i4>
      </vt:variant>
      <vt:variant>
        <vt:lpwstr/>
      </vt:variant>
      <vt:variant>
        <vt:lpwstr>_Toc263682359</vt:lpwstr>
      </vt:variant>
      <vt:variant>
        <vt:i4>1048634</vt:i4>
      </vt:variant>
      <vt:variant>
        <vt:i4>86</vt:i4>
      </vt:variant>
      <vt:variant>
        <vt:i4>0</vt:i4>
      </vt:variant>
      <vt:variant>
        <vt:i4>5</vt:i4>
      </vt:variant>
      <vt:variant>
        <vt:lpwstr/>
      </vt:variant>
      <vt:variant>
        <vt:lpwstr>_Toc263682357</vt:lpwstr>
      </vt:variant>
      <vt:variant>
        <vt:i4>1048634</vt:i4>
      </vt:variant>
      <vt:variant>
        <vt:i4>80</vt:i4>
      </vt:variant>
      <vt:variant>
        <vt:i4>0</vt:i4>
      </vt:variant>
      <vt:variant>
        <vt:i4>5</vt:i4>
      </vt:variant>
      <vt:variant>
        <vt:lpwstr/>
      </vt:variant>
      <vt:variant>
        <vt:lpwstr>_Toc263682352</vt:lpwstr>
      </vt:variant>
      <vt:variant>
        <vt:i4>1048634</vt:i4>
      </vt:variant>
      <vt:variant>
        <vt:i4>74</vt:i4>
      </vt:variant>
      <vt:variant>
        <vt:i4>0</vt:i4>
      </vt:variant>
      <vt:variant>
        <vt:i4>5</vt:i4>
      </vt:variant>
      <vt:variant>
        <vt:lpwstr/>
      </vt:variant>
      <vt:variant>
        <vt:lpwstr>_Toc263682350</vt:lpwstr>
      </vt:variant>
      <vt:variant>
        <vt:i4>1114170</vt:i4>
      </vt:variant>
      <vt:variant>
        <vt:i4>68</vt:i4>
      </vt:variant>
      <vt:variant>
        <vt:i4>0</vt:i4>
      </vt:variant>
      <vt:variant>
        <vt:i4>5</vt:i4>
      </vt:variant>
      <vt:variant>
        <vt:lpwstr/>
      </vt:variant>
      <vt:variant>
        <vt:lpwstr>_Toc263682349</vt:lpwstr>
      </vt:variant>
      <vt:variant>
        <vt:i4>1114170</vt:i4>
      </vt:variant>
      <vt:variant>
        <vt:i4>62</vt:i4>
      </vt:variant>
      <vt:variant>
        <vt:i4>0</vt:i4>
      </vt:variant>
      <vt:variant>
        <vt:i4>5</vt:i4>
      </vt:variant>
      <vt:variant>
        <vt:lpwstr/>
      </vt:variant>
      <vt:variant>
        <vt:lpwstr>_Toc263682348</vt:lpwstr>
      </vt:variant>
      <vt:variant>
        <vt:i4>1114170</vt:i4>
      </vt:variant>
      <vt:variant>
        <vt:i4>56</vt:i4>
      </vt:variant>
      <vt:variant>
        <vt:i4>0</vt:i4>
      </vt:variant>
      <vt:variant>
        <vt:i4>5</vt:i4>
      </vt:variant>
      <vt:variant>
        <vt:lpwstr/>
      </vt:variant>
      <vt:variant>
        <vt:lpwstr>_Toc263682347</vt:lpwstr>
      </vt:variant>
      <vt:variant>
        <vt:i4>1114170</vt:i4>
      </vt:variant>
      <vt:variant>
        <vt:i4>50</vt:i4>
      </vt:variant>
      <vt:variant>
        <vt:i4>0</vt:i4>
      </vt:variant>
      <vt:variant>
        <vt:i4>5</vt:i4>
      </vt:variant>
      <vt:variant>
        <vt:lpwstr/>
      </vt:variant>
      <vt:variant>
        <vt:lpwstr>_Toc263682346</vt:lpwstr>
      </vt:variant>
      <vt:variant>
        <vt:i4>1114170</vt:i4>
      </vt:variant>
      <vt:variant>
        <vt:i4>44</vt:i4>
      </vt:variant>
      <vt:variant>
        <vt:i4>0</vt:i4>
      </vt:variant>
      <vt:variant>
        <vt:i4>5</vt:i4>
      </vt:variant>
      <vt:variant>
        <vt:lpwstr/>
      </vt:variant>
      <vt:variant>
        <vt:lpwstr>_Toc263682345</vt:lpwstr>
      </vt:variant>
      <vt:variant>
        <vt:i4>1114170</vt:i4>
      </vt:variant>
      <vt:variant>
        <vt:i4>38</vt:i4>
      </vt:variant>
      <vt:variant>
        <vt:i4>0</vt:i4>
      </vt:variant>
      <vt:variant>
        <vt:i4>5</vt:i4>
      </vt:variant>
      <vt:variant>
        <vt:lpwstr/>
      </vt:variant>
      <vt:variant>
        <vt:lpwstr>_Toc263682344</vt:lpwstr>
      </vt:variant>
      <vt:variant>
        <vt:i4>1114170</vt:i4>
      </vt:variant>
      <vt:variant>
        <vt:i4>32</vt:i4>
      </vt:variant>
      <vt:variant>
        <vt:i4>0</vt:i4>
      </vt:variant>
      <vt:variant>
        <vt:i4>5</vt:i4>
      </vt:variant>
      <vt:variant>
        <vt:lpwstr/>
      </vt:variant>
      <vt:variant>
        <vt:lpwstr>_Toc263682343</vt:lpwstr>
      </vt:variant>
      <vt:variant>
        <vt:i4>1114170</vt:i4>
      </vt:variant>
      <vt:variant>
        <vt:i4>26</vt:i4>
      </vt:variant>
      <vt:variant>
        <vt:i4>0</vt:i4>
      </vt:variant>
      <vt:variant>
        <vt:i4>5</vt:i4>
      </vt:variant>
      <vt:variant>
        <vt:lpwstr/>
      </vt:variant>
      <vt:variant>
        <vt:lpwstr>_Toc263682342</vt:lpwstr>
      </vt:variant>
      <vt:variant>
        <vt:i4>1114170</vt:i4>
      </vt:variant>
      <vt:variant>
        <vt:i4>20</vt:i4>
      </vt:variant>
      <vt:variant>
        <vt:i4>0</vt:i4>
      </vt:variant>
      <vt:variant>
        <vt:i4>5</vt:i4>
      </vt:variant>
      <vt:variant>
        <vt:lpwstr/>
      </vt:variant>
      <vt:variant>
        <vt:lpwstr>_Toc263682341</vt:lpwstr>
      </vt:variant>
      <vt:variant>
        <vt:i4>1114170</vt:i4>
      </vt:variant>
      <vt:variant>
        <vt:i4>14</vt:i4>
      </vt:variant>
      <vt:variant>
        <vt:i4>0</vt:i4>
      </vt:variant>
      <vt:variant>
        <vt:i4>5</vt:i4>
      </vt:variant>
      <vt:variant>
        <vt:lpwstr/>
      </vt:variant>
      <vt:variant>
        <vt:lpwstr>_Toc263682340</vt:lpwstr>
      </vt:variant>
      <vt:variant>
        <vt:i4>1835067</vt:i4>
      </vt:variant>
      <vt:variant>
        <vt:i4>8</vt:i4>
      </vt:variant>
      <vt:variant>
        <vt:i4>0</vt:i4>
      </vt:variant>
      <vt:variant>
        <vt:i4>5</vt:i4>
      </vt:variant>
      <vt:variant>
        <vt:lpwstr/>
      </vt:variant>
      <vt:variant>
        <vt:lpwstr>_Toc263682298</vt:lpwstr>
      </vt:variant>
      <vt:variant>
        <vt:i4>1835067</vt:i4>
      </vt:variant>
      <vt:variant>
        <vt:i4>2</vt:i4>
      </vt:variant>
      <vt:variant>
        <vt:i4>0</vt:i4>
      </vt:variant>
      <vt:variant>
        <vt:i4>5</vt:i4>
      </vt:variant>
      <vt:variant>
        <vt:lpwstr/>
      </vt:variant>
      <vt:variant>
        <vt:lpwstr>_Toc263682297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eXCITE</dc:creator>
  <cp:lastModifiedBy>Baxley, Matthew (CONTR)</cp:lastModifiedBy>
  <cp:revision>2</cp:revision>
  <cp:lastPrinted>2011-10-14T13:47:00Z</cp:lastPrinted>
  <dcterms:created xsi:type="dcterms:W3CDTF">2017-09-29T13:08:00Z</dcterms:created>
  <dcterms:modified xsi:type="dcterms:W3CDTF">2017-09-29T13:08:00Z</dcterms:modified>
</cp:coreProperties>
</file>