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FE" w:rsidRDefault="003B46FE" w:rsidP="004954F2">
      <w:pPr>
        <w:jc w:val="center"/>
        <w:rPr>
          <w:b/>
        </w:rPr>
      </w:pPr>
    </w:p>
    <w:p w:rsidR="003B46FE" w:rsidRDefault="003B46FE" w:rsidP="004954F2">
      <w:pPr>
        <w:jc w:val="center"/>
        <w:rPr>
          <w:b/>
        </w:rPr>
      </w:pPr>
    </w:p>
    <w:p w:rsidR="00B403D8" w:rsidRDefault="004954F2" w:rsidP="004954F2">
      <w:pPr>
        <w:jc w:val="center"/>
        <w:rPr>
          <w:b/>
        </w:rPr>
      </w:pPr>
      <w:r w:rsidRPr="0083106F">
        <w:rPr>
          <w:b/>
        </w:rPr>
        <w:t xml:space="preserve">ADDENDUM TO </w:t>
      </w:r>
    </w:p>
    <w:p w:rsidR="00B403D8" w:rsidRDefault="00B403D8" w:rsidP="004954F2">
      <w:pPr>
        <w:jc w:val="center"/>
        <w:rPr>
          <w:b/>
        </w:rPr>
      </w:pPr>
    </w:p>
    <w:p w:rsidR="00B403D8" w:rsidRPr="00B403D8" w:rsidRDefault="00B403D8" w:rsidP="00B403D8">
      <w:pPr>
        <w:jc w:val="center"/>
        <w:rPr>
          <w:i/>
          <w:color w:val="FF0000"/>
        </w:rPr>
      </w:pPr>
      <w:r w:rsidRPr="00B403D8">
        <w:rPr>
          <w:i/>
          <w:color w:val="FF0000"/>
        </w:rPr>
        <w:t>[Work for Others Agreement No. _______</w:t>
      </w:r>
    </w:p>
    <w:p w:rsidR="00B403D8" w:rsidRPr="00B403D8" w:rsidRDefault="00B403D8" w:rsidP="00B403D8">
      <w:pPr>
        <w:jc w:val="center"/>
        <w:rPr>
          <w:i/>
          <w:color w:val="FF0000"/>
        </w:rPr>
      </w:pPr>
      <w:r w:rsidRPr="00B403D8">
        <w:rPr>
          <w:i/>
          <w:color w:val="FF0000"/>
        </w:rPr>
        <w:t>or</w:t>
      </w:r>
    </w:p>
    <w:p w:rsidR="00B403D8" w:rsidRPr="00B403D8" w:rsidRDefault="00B403D8" w:rsidP="00B403D8">
      <w:pPr>
        <w:jc w:val="center"/>
        <w:rPr>
          <w:color w:val="FF0000"/>
        </w:rPr>
      </w:pPr>
      <w:r w:rsidRPr="00B403D8">
        <w:rPr>
          <w:i/>
          <w:color w:val="FF0000"/>
        </w:rPr>
        <w:t>Cooperative Research and Development Agreement No. _____]</w:t>
      </w:r>
    </w:p>
    <w:p w:rsidR="00B403D8" w:rsidRDefault="00B403D8" w:rsidP="004954F2">
      <w:pPr>
        <w:jc w:val="center"/>
        <w:rPr>
          <w:b/>
        </w:rPr>
      </w:pPr>
    </w:p>
    <w:p w:rsidR="00EF6757" w:rsidRPr="0083106F" w:rsidRDefault="004954F2" w:rsidP="004954F2">
      <w:pPr>
        <w:jc w:val="center"/>
        <w:rPr>
          <w:b/>
        </w:rPr>
      </w:pPr>
      <w:r w:rsidRPr="0083106F">
        <w:rPr>
          <w:b/>
        </w:rPr>
        <w:t>BETWEEN</w:t>
      </w:r>
    </w:p>
    <w:p w:rsidR="004954F2" w:rsidRDefault="004954F2" w:rsidP="004954F2">
      <w:pPr>
        <w:jc w:val="center"/>
        <w:rPr>
          <w:b/>
        </w:rPr>
      </w:pPr>
    </w:p>
    <w:p w:rsidR="004954F2" w:rsidRPr="00B403D8" w:rsidRDefault="00C638C8" w:rsidP="004954F2">
      <w:pPr>
        <w:jc w:val="center"/>
        <w:rPr>
          <w:i/>
          <w:color w:val="FF0000"/>
        </w:rPr>
      </w:pPr>
      <w:r w:rsidRPr="00B403D8">
        <w:rPr>
          <w:i/>
          <w:color w:val="FF0000"/>
        </w:rPr>
        <w:t>[</w:t>
      </w:r>
      <w:r w:rsidR="00B403D8" w:rsidRPr="00B403D8">
        <w:rPr>
          <w:i/>
          <w:color w:val="FF0000"/>
        </w:rPr>
        <w:t xml:space="preserve">insert </w:t>
      </w:r>
      <w:r w:rsidR="003B46FE">
        <w:rPr>
          <w:i/>
          <w:color w:val="FF0000"/>
        </w:rPr>
        <w:t xml:space="preserve">name of </w:t>
      </w:r>
      <w:r w:rsidRPr="00B403D8">
        <w:rPr>
          <w:i/>
          <w:color w:val="FF0000"/>
        </w:rPr>
        <w:t>Prime Recipient]</w:t>
      </w:r>
    </w:p>
    <w:p w:rsidR="004954F2" w:rsidRPr="0083106F" w:rsidRDefault="004954F2" w:rsidP="004954F2">
      <w:pPr>
        <w:jc w:val="center"/>
      </w:pPr>
      <w:r w:rsidRPr="0083106F">
        <w:t>(</w:t>
      </w:r>
      <w:r w:rsidR="0019708F" w:rsidRPr="0083106F">
        <w:t xml:space="preserve">ARPA-E Award No. </w:t>
      </w:r>
      <w:r w:rsidR="00C638C8" w:rsidRPr="0083106F">
        <w:rPr>
          <w:i/>
        </w:rPr>
        <w:softHyphen/>
      </w:r>
      <w:r w:rsidR="00C638C8" w:rsidRPr="0083106F">
        <w:rPr>
          <w:i/>
        </w:rPr>
        <w:softHyphen/>
      </w:r>
      <w:r w:rsidR="00C638C8" w:rsidRPr="0083106F">
        <w:rPr>
          <w:i/>
        </w:rPr>
        <w:softHyphen/>
      </w:r>
      <w:r w:rsidR="00C638C8" w:rsidRPr="00B403D8">
        <w:rPr>
          <w:i/>
          <w:color w:val="FF0000"/>
        </w:rPr>
        <w:t>_______</w:t>
      </w:r>
      <w:r w:rsidRPr="0083106F">
        <w:t>)</w:t>
      </w:r>
    </w:p>
    <w:p w:rsidR="005E6302" w:rsidRPr="0083106F" w:rsidRDefault="005E6302" w:rsidP="004954F2">
      <w:pPr>
        <w:jc w:val="center"/>
      </w:pPr>
    </w:p>
    <w:p w:rsidR="004954F2" w:rsidRPr="0083106F" w:rsidRDefault="004954F2" w:rsidP="004954F2">
      <w:pPr>
        <w:jc w:val="center"/>
      </w:pPr>
      <w:r w:rsidRPr="0083106F">
        <w:t>and</w:t>
      </w:r>
    </w:p>
    <w:p w:rsidR="004954F2" w:rsidRPr="0083106F" w:rsidRDefault="004954F2" w:rsidP="004954F2">
      <w:pPr>
        <w:jc w:val="center"/>
      </w:pPr>
    </w:p>
    <w:p w:rsidR="004954F2" w:rsidRPr="00B403D8" w:rsidRDefault="00C638C8" w:rsidP="004954F2">
      <w:pPr>
        <w:jc w:val="center"/>
        <w:rPr>
          <w:i/>
          <w:color w:val="FF0000"/>
        </w:rPr>
      </w:pPr>
      <w:r w:rsidRPr="00B403D8">
        <w:rPr>
          <w:i/>
          <w:color w:val="FF0000"/>
        </w:rPr>
        <w:t>[</w:t>
      </w:r>
      <w:r w:rsidR="00B403D8" w:rsidRPr="00B403D8">
        <w:rPr>
          <w:i/>
          <w:color w:val="FF0000"/>
        </w:rPr>
        <w:t xml:space="preserve">insert name of </w:t>
      </w:r>
      <w:r w:rsidR="00B403D8">
        <w:rPr>
          <w:i/>
          <w:color w:val="FF0000"/>
        </w:rPr>
        <w:t>FFRDC</w:t>
      </w:r>
      <w:r w:rsidRPr="00B403D8">
        <w:rPr>
          <w:i/>
          <w:color w:val="FF0000"/>
        </w:rPr>
        <w:t>]</w:t>
      </w:r>
    </w:p>
    <w:p w:rsidR="004954F2" w:rsidRPr="0083106F" w:rsidRDefault="004954F2" w:rsidP="004954F2">
      <w:pPr>
        <w:jc w:val="center"/>
      </w:pPr>
      <w:r w:rsidRPr="0083106F">
        <w:t xml:space="preserve">Operating Under Prime </w:t>
      </w:r>
      <w:r w:rsidR="0019708F" w:rsidRPr="0083106F">
        <w:t xml:space="preserve">Operating </w:t>
      </w:r>
      <w:r w:rsidRPr="0083106F">
        <w:t xml:space="preserve">Contract No. </w:t>
      </w:r>
      <w:r w:rsidR="00C638C8" w:rsidRPr="00B403D8">
        <w:rPr>
          <w:i/>
          <w:color w:val="FF0000"/>
        </w:rPr>
        <w:t>_______</w:t>
      </w:r>
    </w:p>
    <w:p w:rsidR="004954F2" w:rsidRPr="0083106F" w:rsidRDefault="003B46FE" w:rsidP="004954F2">
      <w:pPr>
        <w:jc w:val="center"/>
      </w:pPr>
      <w:r>
        <w:t>With</w:t>
      </w:r>
      <w:r w:rsidR="004954F2" w:rsidRPr="0083106F">
        <w:t xml:space="preserve"> the </w:t>
      </w:r>
      <w:r w:rsidR="0019708F" w:rsidRPr="003B46FE">
        <w:rPr>
          <w:i/>
          <w:color w:val="FF0000"/>
        </w:rPr>
        <w:t>[</w:t>
      </w:r>
      <w:r w:rsidR="004954F2" w:rsidRPr="003B46FE">
        <w:rPr>
          <w:i/>
          <w:color w:val="FF0000"/>
        </w:rPr>
        <w:t>U.S. Department of Energy</w:t>
      </w:r>
      <w:r w:rsidR="0019708F" w:rsidRPr="003B46FE">
        <w:rPr>
          <w:i/>
          <w:color w:val="FF0000"/>
        </w:rPr>
        <w:t>]</w:t>
      </w:r>
    </w:p>
    <w:p w:rsidR="00C3267C" w:rsidRPr="0083106F" w:rsidRDefault="00C3267C"/>
    <w:p w:rsidR="005E6302" w:rsidRDefault="005E6302"/>
    <w:p w:rsidR="003B46FE" w:rsidRPr="00B403D8" w:rsidRDefault="004954F2" w:rsidP="003B46FE">
      <w:pPr>
        <w:rPr>
          <w:i/>
          <w:color w:val="FF0000"/>
        </w:rPr>
      </w:pPr>
      <w:r w:rsidRPr="0083106F">
        <w:t>This is an A</w:t>
      </w:r>
      <w:r w:rsidR="00EF6757" w:rsidRPr="0083106F">
        <w:t xml:space="preserve">ddendum to </w:t>
      </w:r>
      <w:r w:rsidR="00725721" w:rsidRPr="0083106F">
        <w:t xml:space="preserve">the </w:t>
      </w:r>
      <w:r w:rsidR="0019708F" w:rsidRPr="0083106F">
        <w:rPr>
          <w:i/>
        </w:rPr>
        <w:t>[</w:t>
      </w:r>
      <w:r w:rsidR="003B46FE" w:rsidRPr="00B403D8">
        <w:rPr>
          <w:i/>
          <w:color w:val="FF0000"/>
        </w:rPr>
        <w:t>Work for Others Agreement No. _______</w:t>
      </w:r>
      <w:r w:rsidR="003B46FE">
        <w:rPr>
          <w:i/>
          <w:color w:val="FF0000"/>
        </w:rPr>
        <w:t xml:space="preserve"> </w:t>
      </w:r>
      <w:r w:rsidR="003B46FE" w:rsidRPr="00B403D8">
        <w:rPr>
          <w:i/>
          <w:color w:val="FF0000"/>
        </w:rPr>
        <w:t>or</w:t>
      </w:r>
    </w:p>
    <w:p w:rsidR="004954F2" w:rsidRPr="0083106F" w:rsidRDefault="003B46FE" w:rsidP="003B46FE">
      <w:r w:rsidRPr="00B403D8">
        <w:rPr>
          <w:i/>
          <w:color w:val="FF0000"/>
        </w:rPr>
        <w:t>Cooperative Research and Development Agreement No. _____</w:t>
      </w:r>
      <w:r w:rsidR="0019708F" w:rsidRPr="0083106F">
        <w:rPr>
          <w:i/>
        </w:rPr>
        <w:t xml:space="preserve">] </w:t>
      </w:r>
      <w:r w:rsidR="00725721" w:rsidRPr="0083106F">
        <w:t xml:space="preserve">between </w:t>
      </w:r>
      <w:r w:rsidR="00C3267C" w:rsidRPr="0083106F">
        <w:t xml:space="preserve">the </w:t>
      </w:r>
      <w:r w:rsidR="00F66A43" w:rsidRPr="003B46FE">
        <w:rPr>
          <w:i/>
          <w:color w:val="FF0000"/>
        </w:rPr>
        <w:t>[</w:t>
      </w:r>
      <w:r>
        <w:rPr>
          <w:i/>
          <w:color w:val="FF0000"/>
        </w:rPr>
        <w:t xml:space="preserve">insert name of </w:t>
      </w:r>
      <w:r w:rsidR="00F66A43" w:rsidRPr="003B46FE">
        <w:rPr>
          <w:i/>
          <w:color w:val="FF0000"/>
        </w:rPr>
        <w:t>Prime Recipient]</w:t>
      </w:r>
      <w:r w:rsidR="00F66A43" w:rsidRPr="0083106F">
        <w:rPr>
          <w:i/>
        </w:rPr>
        <w:t xml:space="preserve"> </w:t>
      </w:r>
      <w:r w:rsidR="00B403D8">
        <w:t>(</w:t>
      </w:r>
      <w:r>
        <w:t>“</w:t>
      </w:r>
      <w:r w:rsidR="00F66A43" w:rsidRPr="0083106F">
        <w:t>Prime Recipient</w:t>
      </w:r>
      <w:r>
        <w:t>”</w:t>
      </w:r>
      <w:r w:rsidR="00B403D8">
        <w:t>) a</w:t>
      </w:r>
      <w:r w:rsidR="00725721" w:rsidRPr="0083106F">
        <w:t xml:space="preserve">nd </w:t>
      </w:r>
      <w:r w:rsidR="00F66A43" w:rsidRPr="003B46FE">
        <w:rPr>
          <w:i/>
          <w:color w:val="FF0000"/>
        </w:rPr>
        <w:t>[</w:t>
      </w:r>
      <w:r>
        <w:rPr>
          <w:i/>
          <w:color w:val="FF0000"/>
        </w:rPr>
        <w:t xml:space="preserve">insert name of </w:t>
      </w:r>
      <w:r w:rsidR="00F66A43" w:rsidRPr="003B46FE">
        <w:rPr>
          <w:i/>
          <w:color w:val="FF0000"/>
        </w:rPr>
        <w:t>FFRDC]</w:t>
      </w:r>
      <w:r w:rsidR="00F66A43" w:rsidRPr="0083106F">
        <w:rPr>
          <w:i/>
        </w:rPr>
        <w:t xml:space="preserve"> </w:t>
      </w:r>
      <w:r>
        <w:t xml:space="preserve">(“Contractor”), </w:t>
      </w:r>
      <w:r w:rsidR="00D31758" w:rsidRPr="0083106F">
        <w:t xml:space="preserve">pursuant to the </w:t>
      </w:r>
      <w:r w:rsidR="00F66A43" w:rsidRPr="0083106F">
        <w:t>Prime Recipient</w:t>
      </w:r>
      <w:r w:rsidR="00D31758" w:rsidRPr="0083106F">
        <w:t>’s Cooperative Agreement (DE-AR</w:t>
      </w:r>
      <w:r w:rsidR="00F66A43" w:rsidRPr="003B46FE">
        <w:rPr>
          <w:color w:val="FF0000"/>
        </w:rPr>
        <w:t>_______</w:t>
      </w:r>
      <w:r w:rsidR="004954F2" w:rsidRPr="0083106F">
        <w:t>)</w:t>
      </w:r>
      <w:r w:rsidR="00D31758" w:rsidRPr="0083106F">
        <w:t xml:space="preserve"> </w:t>
      </w:r>
      <w:r>
        <w:t>(“Award”)</w:t>
      </w:r>
      <w:r w:rsidR="008D7F3A" w:rsidRPr="0083106F">
        <w:t xml:space="preserve"> </w:t>
      </w:r>
      <w:r w:rsidR="00D31758" w:rsidRPr="0083106F">
        <w:t>with the Advanced Research Projects Agency – Energy (ARPA-E)</w:t>
      </w:r>
      <w:r w:rsidR="004954F2" w:rsidRPr="0083106F">
        <w:t xml:space="preserve">. </w:t>
      </w:r>
    </w:p>
    <w:p w:rsidR="00B42A7E" w:rsidRPr="0083106F" w:rsidRDefault="00B42A7E" w:rsidP="00B42A7E">
      <w:pPr>
        <w:tabs>
          <w:tab w:val="left" w:pos="1596"/>
        </w:tabs>
      </w:pPr>
    </w:p>
    <w:p w:rsidR="00FB521E" w:rsidRPr="0083106F" w:rsidRDefault="00FB521E" w:rsidP="00B42A7E">
      <w:pPr>
        <w:numPr>
          <w:ilvl w:val="0"/>
          <w:numId w:val="1"/>
        </w:numPr>
        <w:tabs>
          <w:tab w:val="clear" w:pos="360"/>
          <w:tab w:val="num" w:pos="342"/>
          <w:tab w:val="left" w:pos="855"/>
          <w:tab w:val="left" w:pos="1596"/>
          <w:tab w:val="left" w:pos="1824"/>
        </w:tabs>
        <w:ind w:left="1767" w:hanging="1767"/>
        <w:rPr>
          <w:b/>
        </w:rPr>
      </w:pPr>
      <w:r w:rsidRPr="0083106F">
        <w:rPr>
          <w:b/>
        </w:rPr>
        <w:t>PAYMENT PROCEDURES</w:t>
      </w:r>
    </w:p>
    <w:p w:rsidR="00FB521E" w:rsidRPr="0083106F" w:rsidRDefault="00FB521E" w:rsidP="00FB521E">
      <w:pPr>
        <w:pStyle w:val="ListParagraph"/>
        <w:rPr>
          <w:sz w:val="24"/>
          <w:szCs w:val="24"/>
        </w:rPr>
      </w:pPr>
    </w:p>
    <w:p w:rsidR="00FB521E" w:rsidRDefault="00FB521E" w:rsidP="00A77571">
      <w:pPr>
        <w:pStyle w:val="ListParagraph"/>
        <w:ind w:left="0"/>
        <w:rPr>
          <w:sz w:val="24"/>
          <w:szCs w:val="24"/>
        </w:rPr>
      </w:pPr>
      <w:r w:rsidRPr="0083106F">
        <w:rPr>
          <w:sz w:val="24"/>
          <w:szCs w:val="24"/>
        </w:rPr>
        <w:t xml:space="preserve">The Contractor may not submit requests for reimbursement directly to ARPA-E.  The Contractor is required to submit all requests for reimbursement to the </w:t>
      </w:r>
      <w:r w:rsidR="00F66A43" w:rsidRPr="0083106F">
        <w:rPr>
          <w:sz w:val="24"/>
          <w:szCs w:val="24"/>
        </w:rPr>
        <w:t>Prime Recipient</w:t>
      </w:r>
      <w:r w:rsidRPr="0083106F">
        <w:rPr>
          <w:sz w:val="24"/>
          <w:szCs w:val="24"/>
        </w:rPr>
        <w:t xml:space="preserve">; and the </w:t>
      </w:r>
      <w:r w:rsidR="00F66A43" w:rsidRPr="0083106F">
        <w:rPr>
          <w:sz w:val="24"/>
          <w:szCs w:val="24"/>
        </w:rPr>
        <w:t>Prime Recipient</w:t>
      </w:r>
      <w:r w:rsidRPr="0083106F">
        <w:rPr>
          <w:sz w:val="24"/>
          <w:szCs w:val="24"/>
        </w:rPr>
        <w:t xml:space="preserve"> is required to submit all requests for reimbursement, including requests originating from the Contractor, to ARPA-E.</w:t>
      </w:r>
    </w:p>
    <w:p w:rsidR="0074105E" w:rsidRPr="0083106F" w:rsidRDefault="0074105E" w:rsidP="00FB521E">
      <w:pPr>
        <w:pStyle w:val="ListParagraph"/>
        <w:rPr>
          <w:sz w:val="24"/>
          <w:szCs w:val="24"/>
        </w:rPr>
      </w:pPr>
    </w:p>
    <w:p w:rsidR="00205F90" w:rsidRPr="0083106F" w:rsidRDefault="00B42A7E" w:rsidP="00B42A7E">
      <w:pPr>
        <w:numPr>
          <w:ilvl w:val="0"/>
          <w:numId w:val="1"/>
        </w:numPr>
        <w:tabs>
          <w:tab w:val="clear" w:pos="360"/>
          <w:tab w:val="num" w:pos="342"/>
          <w:tab w:val="left" w:pos="855"/>
          <w:tab w:val="left" w:pos="1596"/>
          <w:tab w:val="left" w:pos="1824"/>
        </w:tabs>
        <w:ind w:left="1767" w:hanging="1767"/>
        <w:rPr>
          <w:b/>
        </w:rPr>
      </w:pPr>
      <w:r w:rsidRPr="0083106F">
        <w:rPr>
          <w:b/>
        </w:rPr>
        <w:t>PRE-AWARD COSTS</w:t>
      </w:r>
    </w:p>
    <w:p w:rsidR="00205F90" w:rsidRPr="0083106F" w:rsidRDefault="00205F90" w:rsidP="00B42A7E">
      <w:pPr>
        <w:tabs>
          <w:tab w:val="left" w:pos="855"/>
          <w:tab w:val="left" w:pos="1596"/>
          <w:tab w:val="left" w:pos="1824"/>
        </w:tabs>
        <w:ind w:left="1767" w:hanging="1767"/>
        <w:rPr>
          <w:b/>
        </w:rPr>
      </w:pPr>
    </w:p>
    <w:p w:rsidR="00CF4784" w:rsidRPr="0083106F" w:rsidRDefault="00CF4784" w:rsidP="00CF4784">
      <w:pPr>
        <w:pStyle w:val="ListParagraph"/>
        <w:numPr>
          <w:ilvl w:val="0"/>
          <w:numId w:val="3"/>
        </w:numPr>
        <w:ind w:hanging="1440"/>
        <w:outlineLvl w:val="0"/>
        <w:rPr>
          <w:sz w:val="24"/>
          <w:szCs w:val="24"/>
          <w:u w:val="single"/>
        </w:rPr>
      </w:pPr>
      <w:bookmarkStart w:id="0" w:name="_Toc267144850"/>
      <w:r w:rsidRPr="0083106F">
        <w:rPr>
          <w:sz w:val="24"/>
          <w:szCs w:val="24"/>
          <w:u w:val="single"/>
        </w:rPr>
        <w:t>Insignificant Costs 90 Days or Less Before Effective Date.</w:t>
      </w:r>
      <w:bookmarkEnd w:id="0"/>
    </w:p>
    <w:p w:rsidR="00CF4784" w:rsidRPr="0083106F" w:rsidRDefault="00CF4784" w:rsidP="00CF4784"/>
    <w:p w:rsidR="00CF4784" w:rsidRPr="0083106F" w:rsidRDefault="00CF4784" w:rsidP="00CF4784">
      <w:r w:rsidRPr="0083106F">
        <w:t xml:space="preserve">The Contractor may submit requests </w:t>
      </w:r>
      <w:r w:rsidR="005F7588" w:rsidRPr="0083106F">
        <w:t xml:space="preserve">to the </w:t>
      </w:r>
      <w:r w:rsidR="00F66A43" w:rsidRPr="0083106F">
        <w:t>Prime Recipient</w:t>
      </w:r>
      <w:r w:rsidR="005F7588" w:rsidRPr="0083106F">
        <w:t xml:space="preserve"> </w:t>
      </w:r>
      <w:r w:rsidRPr="0083106F">
        <w:t xml:space="preserve">for reimbursement for </w:t>
      </w:r>
      <w:r w:rsidRPr="0083106F">
        <w:rPr>
          <w:iCs/>
        </w:rPr>
        <w:t>insignificant</w:t>
      </w:r>
      <w:r w:rsidRPr="0083106F">
        <w:t xml:space="preserve"> costs (i.e., $20,000 or less in total aggregate costs) incurred </w:t>
      </w:r>
      <w:r w:rsidRPr="0083106F">
        <w:rPr>
          <w:iCs/>
        </w:rPr>
        <w:t>up to 90 days</w:t>
      </w:r>
      <w:r w:rsidRPr="0083106F">
        <w:t xml:space="preserve"> before the effective date of the Award.</w:t>
      </w:r>
      <w:r w:rsidR="005F7588" w:rsidRPr="0083106F">
        <w:t xml:space="preserve">  </w:t>
      </w:r>
      <w:r w:rsidR="009B329E" w:rsidRPr="009B329E">
        <w:t xml:space="preserve">The </w:t>
      </w:r>
      <w:r w:rsidR="009B329E">
        <w:t>“</w:t>
      </w:r>
      <w:r w:rsidR="009B329E" w:rsidRPr="009B329E">
        <w:t>effective date</w:t>
      </w:r>
      <w:r w:rsidR="009B329E">
        <w:t>”</w:t>
      </w:r>
      <w:r w:rsidR="009B329E" w:rsidRPr="009B329E">
        <w:t xml:space="preserve"> of </w:t>
      </w:r>
      <w:r w:rsidR="009B329E">
        <w:t>the A</w:t>
      </w:r>
      <w:r w:rsidR="009B329E" w:rsidRPr="009B329E">
        <w:t xml:space="preserve">ward is the date on which the </w:t>
      </w:r>
      <w:r w:rsidR="009B329E">
        <w:t>A</w:t>
      </w:r>
      <w:r w:rsidR="009B329E" w:rsidRPr="009B329E">
        <w:t xml:space="preserve">ward </w:t>
      </w:r>
      <w:r w:rsidR="009B329E">
        <w:t>was</w:t>
      </w:r>
      <w:r w:rsidR="009B329E" w:rsidRPr="009B329E">
        <w:t xml:space="preserve"> signed by the ARPA-E Contracting Officer.</w:t>
      </w:r>
    </w:p>
    <w:p w:rsidR="00CF4784" w:rsidRPr="0083106F" w:rsidRDefault="00CF4784" w:rsidP="00CF4784"/>
    <w:p w:rsidR="00CF4784" w:rsidRPr="0083106F" w:rsidRDefault="00CF4784" w:rsidP="00CF4784">
      <w:pPr>
        <w:pStyle w:val="ListParagraph"/>
        <w:numPr>
          <w:ilvl w:val="0"/>
          <w:numId w:val="3"/>
        </w:numPr>
        <w:ind w:hanging="1440"/>
        <w:outlineLvl w:val="0"/>
        <w:rPr>
          <w:sz w:val="24"/>
          <w:szCs w:val="24"/>
          <w:u w:val="single"/>
        </w:rPr>
      </w:pPr>
      <w:bookmarkStart w:id="1" w:name="_Toc267144851"/>
      <w:r w:rsidRPr="0083106F">
        <w:rPr>
          <w:sz w:val="24"/>
          <w:szCs w:val="24"/>
          <w:u w:val="single"/>
        </w:rPr>
        <w:t>Other Pre-Award Costs.</w:t>
      </w:r>
      <w:bookmarkEnd w:id="1"/>
    </w:p>
    <w:p w:rsidR="00CF4784" w:rsidRPr="0083106F" w:rsidRDefault="00CF4784" w:rsidP="00CF4784"/>
    <w:p w:rsidR="0074105E" w:rsidRDefault="00C638C8" w:rsidP="005E6302">
      <w:r w:rsidRPr="0083106F">
        <w:t xml:space="preserve">Upon request by the Contractor, </w:t>
      </w:r>
      <w:r w:rsidR="005F7588" w:rsidRPr="0083106F">
        <w:t xml:space="preserve">the </w:t>
      </w:r>
      <w:r w:rsidR="00F66A43" w:rsidRPr="0083106F">
        <w:t>Prime Recipient</w:t>
      </w:r>
      <w:r w:rsidR="00CF4784" w:rsidRPr="0083106F">
        <w:t xml:space="preserve"> </w:t>
      </w:r>
      <w:r w:rsidRPr="0083106F">
        <w:t>will request</w:t>
      </w:r>
      <w:r w:rsidR="00CF4784" w:rsidRPr="0083106F">
        <w:t xml:space="preserve"> written authorization from the ARPA-E Contracting Officer </w:t>
      </w:r>
      <w:r w:rsidR="005F7588" w:rsidRPr="0083106F">
        <w:t xml:space="preserve">to </w:t>
      </w:r>
      <w:r w:rsidR="00CF4784" w:rsidRPr="0083106F">
        <w:t xml:space="preserve">submit requests for reimbursement </w:t>
      </w:r>
      <w:r w:rsidRPr="0083106F">
        <w:t xml:space="preserve">on behalf of the Contractor, </w:t>
      </w:r>
      <w:r w:rsidR="00CF4784" w:rsidRPr="0083106F">
        <w:lastRenderedPageBreak/>
        <w:t xml:space="preserve">for (i) </w:t>
      </w:r>
      <w:r w:rsidR="00CF4784" w:rsidRPr="0083106F">
        <w:rPr>
          <w:iCs/>
        </w:rPr>
        <w:t>insignificant</w:t>
      </w:r>
      <w:r w:rsidR="00CF4784" w:rsidRPr="0083106F">
        <w:t xml:space="preserve"> costs (i.e., $20,000 or less in total aggregate costs) incurred </w:t>
      </w:r>
      <w:r w:rsidR="00CF4784" w:rsidRPr="0083106F">
        <w:rPr>
          <w:iCs/>
        </w:rPr>
        <w:t>more than 90 days</w:t>
      </w:r>
      <w:r w:rsidR="00CF4784" w:rsidRPr="0083106F">
        <w:t xml:space="preserve"> before the effective date of the Award, or (ii) </w:t>
      </w:r>
      <w:r w:rsidR="00CF4784" w:rsidRPr="0083106F">
        <w:rPr>
          <w:iCs/>
        </w:rPr>
        <w:t>significant</w:t>
      </w:r>
      <w:r w:rsidR="00CF4784" w:rsidRPr="0083106F">
        <w:t xml:space="preserve"> costs (i.e., more than $20,000 in total aggregate costs) incurred before the effective date of the Award.</w:t>
      </w:r>
    </w:p>
    <w:p w:rsidR="005E6302" w:rsidRPr="0083106F" w:rsidRDefault="005E6302" w:rsidP="005E6302">
      <w:pPr>
        <w:rPr>
          <w:b/>
        </w:rPr>
      </w:pPr>
    </w:p>
    <w:p w:rsidR="00205F90" w:rsidRPr="0083106F" w:rsidRDefault="00B42A7E" w:rsidP="00B42A7E">
      <w:pPr>
        <w:numPr>
          <w:ilvl w:val="0"/>
          <w:numId w:val="1"/>
        </w:numPr>
        <w:tabs>
          <w:tab w:val="clear" w:pos="360"/>
          <w:tab w:val="num" w:pos="342"/>
          <w:tab w:val="left" w:pos="855"/>
          <w:tab w:val="left" w:pos="1596"/>
          <w:tab w:val="left" w:pos="1824"/>
        </w:tabs>
        <w:ind w:left="1767" w:hanging="1767"/>
        <w:rPr>
          <w:b/>
        </w:rPr>
      </w:pPr>
      <w:r w:rsidRPr="0083106F">
        <w:rPr>
          <w:b/>
        </w:rPr>
        <w:t>PUBLICATIONS</w:t>
      </w:r>
    </w:p>
    <w:p w:rsidR="00B3472A" w:rsidRPr="0083106F" w:rsidRDefault="00B3472A" w:rsidP="00B3472A">
      <w:pPr>
        <w:tabs>
          <w:tab w:val="left" w:pos="855"/>
          <w:tab w:val="left" w:pos="1596"/>
          <w:tab w:val="left" w:pos="1824"/>
        </w:tabs>
        <w:rPr>
          <w:b/>
        </w:rPr>
      </w:pPr>
    </w:p>
    <w:p w:rsidR="00B3472A" w:rsidRPr="0083106F" w:rsidRDefault="00B3472A" w:rsidP="00B3472A">
      <w:pPr>
        <w:pStyle w:val="ListParagraph"/>
        <w:numPr>
          <w:ilvl w:val="1"/>
          <w:numId w:val="1"/>
        </w:numPr>
        <w:tabs>
          <w:tab w:val="clear" w:pos="1440"/>
          <w:tab w:val="num" w:pos="741"/>
        </w:tabs>
        <w:ind w:hanging="1440"/>
        <w:outlineLvl w:val="0"/>
        <w:rPr>
          <w:sz w:val="24"/>
          <w:szCs w:val="24"/>
          <w:u w:val="single"/>
        </w:rPr>
      </w:pPr>
      <w:bookmarkStart w:id="2" w:name="_Toc267144868"/>
      <w:r w:rsidRPr="0083106F">
        <w:rPr>
          <w:sz w:val="24"/>
          <w:szCs w:val="24"/>
          <w:u w:val="single"/>
        </w:rPr>
        <w:t>Policy on Publication.</w:t>
      </w:r>
      <w:bookmarkEnd w:id="2"/>
    </w:p>
    <w:p w:rsidR="00B3472A" w:rsidRPr="0083106F" w:rsidRDefault="00B3472A" w:rsidP="00B3472A"/>
    <w:p w:rsidR="00B3472A" w:rsidRPr="0083106F" w:rsidRDefault="00B3472A" w:rsidP="00B3472A">
      <w:r w:rsidRPr="0083106F">
        <w:t>ARPA-E encourages the Contractor to publish or otherwise make publicly available the results of</w:t>
      </w:r>
      <w:r w:rsidR="00A77571">
        <w:t xml:space="preserve"> work performed under the Award, subject to the “Requirement for Acknowledgement” below.</w:t>
      </w:r>
    </w:p>
    <w:p w:rsidR="00B3472A" w:rsidRPr="0083106F" w:rsidRDefault="00B3472A" w:rsidP="00B3472A"/>
    <w:p w:rsidR="00B3472A" w:rsidRPr="0083106F" w:rsidRDefault="00B3472A" w:rsidP="00B3472A">
      <w:pPr>
        <w:pStyle w:val="ListParagraph"/>
        <w:numPr>
          <w:ilvl w:val="1"/>
          <w:numId w:val="1"/>
        </w:numPr>
        <w:tabs>
          <w:tab w:val="clear" w:pos="1440"/>
          <w:tab w:val="num" w:pos="741"/>
        </w:tabs>
        <w:ind w:hanging="1440"/>
        <w:outlineLvl w:val="0"/>
        <w:rPr>
          <w:sz w:val="24"/>
          <w:szCs w:val="24"/>
          <w:u w:val="single"/>
        </w:rPr>
      </w:pPr>
      <w:bookmarkStart w:id="3" w:name="_Toc267144869"/>
      <w:r w:rsidRPr="0083106F">
        <w:rPr>
          <w:sz w:val="24"/>
          <w:szCs w:val="24"/>
          <w:u w:val="single"/>
        </w:rPr>
        <w:t>Requirement for Acknowledgment.</w:t>
      </w:r>
      <w:bookmarkEnd w:id="3"/>
      <w:r w:rsidRPr="0083106F">
        <w:rPr>
          <w:sz w:val="24"/>
          <w:szCs w:val="24"/>
          <w:u w:val="single"/>
        </w:rPr>
        <w:t xml:space="preserve">  </w:t>
      </w:r>
    </w:p>
    <w:p w:rsidR="00B3472A" w:rsidRPr="0083106F" w:rsidRDefault="00B3472A" w:rsidP="00B3472A"/>
    <w:p w:rsidR="00B3472A" w:rsidRPr="0083106F" w:rsidRDefault="00B3472A" w:rsidP="00B3472A">
      <w:r w:rsidRPr="0083106F">
        <w:t>Should the Contractor publish or otherwise make publicly available the results of work performed under the Award, the Contractor is required to include the following acknowledgement and d</w:t>
      </w:r>
      <w:r w:rsidR="00A25B22">
        <w:t>isclaimer:</w:t>
      </w:r>
    </w:p>
    <w:p w:rsidR="00B3472A" w:rsidRPr="0083106F" w:rsidRDefault="00B3472A" w:rsidP="00B3472A"/>
    <w:p w:rsidR="00B3472A" w:rsidRPr="0083106F" w:rsidRDefault="00B3472A" w:rsidP="00A25B22">
      <w:pPr>
        <w:ind w:left="720"/>
      </w:pPr>
      <w:r w:rsidRPr="0083106F">
        <w:t xml:space="preserve">Acknowledgment:  “The information, data, or work presented herein was funded in part by the Advanced Research Projects Agency – Energy (ARPA-E), U.S. Department of </w:t>
      </w:r>
      <w:r w:rsidR="002530FE" w:rsidRPr="0083106F">
        <w:t>Energy, under Award Number DE-AR</w:t>
      </w:r>
      <w:r w:rsidR="00F66A43" w:rsidRPr="0083106F">
        <w:t>_______</w:t>
      </w:r>
      <w:r w:rsidRPr="0083106F">
        <w:t>.”</w:t>
      </w:r>
    </w:p>
    <w:p w:rsidR="00B3472A" w:rsidRPr="0083106F" w:rsidRDefault="00B3472A" w:rsidP="00B3472A"/>
    <w:p w:rsidR="00B3472A" w:rsidRPr="0083106F" w:rsidRDefault="00B3472A" w:rsidP="00A25B22">
      <w:pPr>
        <w:ind w:left="720"/>
      </w:pPr>
      <w:r w:rsidRPr="0083106F">
        <w:t>Disclaimer:  “The information, data, or work presented herein was funded in part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rsidR="00B42A7E" w:rsidRPr="0083106F" w:rsidRDefault="00B42A7E" w:rsidP="00B3472A">
      <w:pPr>
        <w:tabs>
          <w:tab w:val="left" w:pos="855"/>
          <w:tab w:val="left" w:pos="1596"/>
          <w:tab w:val="left" w:pos="1824"/>
        </w:tabs>
        <w:rPr>
          <w:b/>
        </w:rPr>
      </w:pPr>
    </w:p>
    <w:p w:rsidR="00205F90" w:rsidRPr="0083106F" w:rsidRDefault="00B42A7E" w:rsidP="00B42A7E">
      <w:pPr>
        <w:numPr>
          <w:ilvl w:val="0"/>
          <w:numId w:val="1"/>
        </w:numPr>
        <w:tabs>
          <w:tab w:val="clear" w:pos="360"/>
          <w:tab w:val="num" w:pos="342"/>
          <w:tab w:val="left" w:pos="855"/>
          <w:tab w:val="left" w:pos="1596"/>
          <w:tab w:val="left" w:pos="1824"/>
        </w:tabs>
        <w:ind w:left="1767" w:hanging="1767"/>
        <w:rPr>
          <w:b/>
        </w:rPr>
      </w:pPr>
      <w:r w:rsidRPr="0083106F">
        <w:rPr>
          <w:b/>
        </w:rPr>
        <w:t>EQUIPMENT PURCHASES</w:t>
      </w:r>
    </w:p>
    <w:p w:rsidR="00B42A7E" w:rsidRPr="0083106F" w:rsidRDefault="00B42A7E" w:rsidP="00B42A7E">
      <w:pPr>
        <w:tabs>
          <w:tab w:val="left" w:pos="855"/>
          <w:tab w:val="left" w:pos="1596"/>
          <w:tab w:val="left" w:pos="1824"/>
        </w:tabs>
        <w:ind w:left="1767" w:hanging="1767"/>
        <w:rPr>
          <w:b/>
        </w:rPr>
      </w:pPr>
    </w:p>
    <w:p w:rsidR="00D35EE6" w:rsidRPr="0083106F" w:rsidRDefault="00D35EE6" w:rsidP="00D35EE6">
      <w:pPr>
        <w:pStyle w:val="ListParagraph"/>
        <w:numPr>
          <w:ilvl w:val="0"/>
          <w:numId w:val="6"/>
        </w:numPr>
        <w:ind w:hanging="1440"/>
        <w:outlineLvl w:val="0"/>
        <w:rPr>
          <w:sz w:val="24"/>
          <w:szCs w:val="24"/>
          <w:u w:val="single"/>
        </w:rPr>
      </w:pPr>
      <w:bookmarkStart w:id="4" w:name="_Toc267144875"/>
      <w:r w:rsidRPr="0083106F">
        <w:rPr>
          <w:sz w:val="24"/>
          <w:szCs w:val="24"/>
          <w:u w:val="single"/>
        </w:rPr>
        <w:t>Sense of Congress</w:t>
      </w:r>
      <w:bookmarkEnd w:id="4"/>
    </w:p>
    <w:p w:rsidR="00D35EE6" w:rsidRPr="0083106F" w:rsidRDefault="00D35EE6" w:rsidP="00D35EE6">
      <w:pPr>
        <w:pStyle w:val="ListParagraph"/>
        <w:outlineLvl w:val="0"/>
        <w:rPr>
          <w:sz w:val="24"/>
          <w:szCs w:val="24"/>
          <w:u w:val="single"/>
        </w:rPr>
      </w:pPr>
    </w:p>
    <w:p w:rsidR="00D35EE6" w:rsidRPr="0083106F" w:rsidRDefault="00D35EE6" w:rsidP="00D35EE6">
      <w:r w:rsidRPr="0083106F">
        <w:t xml:space="preserve">It is the sense of Congress that, to the greatest extent practicable, all equipment and products purchased with funds made available under </w:t>
      </w:r>
      <w:r w:rsidR="00EC151D" w:rsidRPr="0083106F">
        <w:t>the Award</w:t>
      </w:r>
      <w:r w:rsidRPr="0083106F">
        <w:t xml:space="preserve"> should be American-made.</w:t>
      </w:r>
    </w:p>
    <w:p w:rsidR="00D35EE6" w:rsidRPr="0083106F" w:rsidRDefault="00D35EE6" w:rsidP="00D35EE6">
      <w:pPr>
        <w:pStyle w:val="ListParagraph"/>
        <w:ind w:left="0"/>
        <w:outlineLvl w:val="0"/>
        <w:rPr>
          <w:sz w:val="24"/>
          <w:szCs w:val="24"/>
          <w:u w:val="single"/>
        </w:rPr>
      </w:pPr>
    </w:p>
    <w:p w:rsidR="00D35EE6" w:rsidRPr="0083106F" w:rsidRDefault="00D35EE6" w:rsidP="00D35EE6">
      <w:pPr>
        <w:pStyle w:val="ListParagraph"/>
        <w:numPr>
          <w:ilvl w:val="0"/>
          <w:numId w:val="6"/>
        </w:numPr>
        <w:ind w:hanging="1440"/>
        <w:outlineLvl w:val="0"/>
        <w:rPr>
          <w:sz w:val="24"/>
          <w:szCs w:val="24"/>
          <w:u w:val="single"/>
        </w:rPr>
      </w:pPr>
      <w:bookmarkStart w:id="5" w:name="_Toc267144876"/>
      <w:r w:rsidRPr="0083106F">
        <w:rPr>
          <w:sz w:val="24"/>
          <w:szCs w:val="24"/>
          <w:u w:val="single"/>
        </w:rPr>
        <w:t>Purchase of Equipment.</w:t>
      </w:r>
      <w:bookmarkEnd w:id="5"/>
    </w:p>
    <w:p w:rsidR="00D35EE6" w:rsidRPr="0083106F" w:rsidRDefault="00D35EE6" w:rsidP="00D35EE6"/>
    <w:p w:rsidR="00D35EE6" w:rsidRPr="0083106F" w:rsidRDefault="00D35EE6" w:rsidP="00D35EE6">
      <w:r w:rsidRPr="0083106F">
        <w:t xml:space="preserve">If the Contractor intends to purchase new equipment to perform work under the Award, </w:t>
      </w:r>
      <w:r w:rsidR="00B3551C" w:rsidRPr="0083106F">
        <w:t>the Contractor</w:t>
      </w:r>
      <w:r w:rsidRPr="0083106F">
        <w:t xml:space="preserve"> is required</w:t>
      </w:r>
      <w:r w:rsidR="00A25B22">
        <w:t>,</w:t>
      </w:r>
      <w:r w:rsidRPr="0083106F">
        <w:t xml:space="preserve"> </w:t>
      </w:r>
      <w:r w:rsidR="00A25B22" w:rsidRPr="0083106F">
        <w:t>to the maximum extent practicable</w:t>
      </w:r>
      <w:r w:rsidR="00A25B22">
        <w:t>,</w:t>
      </w:r>
      <w:r w:rsidR="00A25B22" w:rsidRPr="0083106F">
        <w:t xml:space="preserve"> </w:t>
      </w:r>
      <w:r w:rsidRPr="0083106F">
        <w:t xml:space="preserve">to purchase equipment made or manufactured in the United </w:t>
      </w:r>
      <w:r w:rsidR="00A25B22">
        <w:t>States.</w:t>
      </w:r>
    </w:p>
    <w:p w:rsidR="00D35EE6" w:rsidRPr="0083106F" w:rsidRDefault="00D35EE6" w:rsidP="00D35EE6">
      <w:pPr>
        <w:tabs>
          <w:tab w:val="left" w:pos="855"/>
          <w:tab w:val="left" w:pos="1596"/>
          <w:tab w:val="left" w:pos="1824"/>
        </w:tabs>
      </w:pPr>
    </w:p>
    <w:p w:rsidR="00205F90" w:rsidRPr="0083106F" w:rsidRDefault="00B42A7E" w:rsidP="00B42A7E">
      <w:pPr>
        <w:numPr>
          <w:ilvl w:val="0"/>
          <w:numId w:val="1"/>
        </w:numPr>
        <w:tabs>
          <w:tab w:val="clear" w:pos="360"/>
          <w:tab w:val="num" w:pos="342"/>
          <w:tab w:val="left" w:pos="855"/>
          <w:tab w:val="left" w:pos="1596"/>
          <w:tab w:val="left" w:pos="1824"/>
        </w:tabs>
        <w:ind w:left="1767" w:hanging="1767"/>
        <w:rPr>
          <w:b/>
        </w:rPr>
      </w:pPr>
      <w:r w:rsidRPr="0083106F">
        <w:rPr>
          <w:b/>
        </w:rPr>
        <w:lastRenderedPageBreak/>
        <w:t>PERFORMANCE OF WORK IN UNITED STATES</w:t>
      </w:r>
    </w:p>
    <w:p w:rsidR="00C3267C" w:rsidRPr="0083106F" w:rsidRDefault="00C3267C" w:rsidP="003D0DF6">
      <w:pPr>
        <w:tabs>
          <w:tab w:val="left" w:pos="855"/>
          <w:tab w:val="left" w:pos="1596"/>
          <w:tab w:val="left" w:pos="1824"/>
        </w:tabs>
      </w:pPr>
    </w:p>
    <w:p w:rsidR="00FD1648" w:rsidRPr="0083106F" w:rsidRDefault="00FD1648" w:rsidP="00FD1648">
      <w:r w:rsidRPr="0083106F">
        <w:t xml:space="preserve">At least 90 percent of all work performed under the </w:t>
      </w:r>
      <w:r w:rsidR="00F66A43" w:rsidRPr="0083106F">
        <w:t>Prime Recipient</w:t>
      </w:r>
      <w:r w:rsidR="00C638C8" w:rsidRPr="0083106F">
        <w:t>’s ARPA-E financial assistance a</w:t>
      </w:r>
      <w:r w:rsidRPr="0083106F">
        <w:t>ward, measured as a percentage of the total project cost, must be performed in the United States (i.e., the United States proper and U.S. territories and insular</w:t>
      </w:r>
      <w:r w:rsidR="00C638C8" w:rsidRPr="0083106F">
        <w:t xml:space="preserve"> possessions).  The Contractor is required to perform all work under this Agreement in the United States, unless otherwise authorized by the </w:t>
      </w:r>
      <w:r w:rsidR="00F66A43" w:rsidRPr="0083106F">
        <w:t>Prime Recipient</w:t>
      </w:r>
      <w:r w:rsidR="00C638C8" w:rsidRPr="0083106F">
        <w:t>.</w:t>
      </w:r>
    </w:p>
    <w:p w:rsidR="00FD1648" w:rsidRPr="0083106F" w:rsidRDefault="00FD1648" w:rsidP="00FD1648"/>
    <w:p w:rsidR="00717308" w:rsidRPr="0083106F" w:rsidRDefault="00717308" w:rsidP="00FD1648"/>
    <w:p w:rsidR="00B42A7E" w:rsidRPr="0083106F" w:rsidRDefault="00B42A7E" w:rsidP="00B42A7E">
      <w:pPr>
        <w:numPr>
          <w:ilvl w:val="0"/>
          <w:numId w:val="1"/>
        </w:numPr>
        <w:tabs>
          <w:tab w:val="clear" w:pos="360"/>
          <w:tab w:val="num" w:pos="342"/>
          <w:tab w:val="left" w:pos="855"/>
          <w:tab w:val="left" w:pos="1596"/>
          <w:tab w:val="left" w:pos="1824"/>
        </w:tabs>
        <w:ind w:left="1767" w:hanging="1767"/>
        <w:rPr>
          <w:b/>
        </w:rPr>
      </w:pPr>
      <w:r w:rsidRPr="0083106F">
        <w:rPr>
          <w:b/>
        </w:rPr>
        <w:t xml:space="preserve">REVIEW OF </w:t>
      </w:r>
      <w:r w:rsidR="00C638C8" w:rsidRPr="0083106F">
        <w:rPr>
          <w:b/>
        </w:rPr>
        <w:t>PROJECT</w:t>
      </w:r>
      <w:r w:rsidRPr="0083106F">
        <w:rPr>
          <w:b/>
        </w:rPr>
        <w:t xml:space="preserve"> PROGRESS</w:t>
      </w:r>
    </w:p>
    <w:p w:rsidR="00B42A7E" w:rsidRPr="0083106F" w:rsidRDefault="00B42A7E" w:rsidP="00B42A7E">
      <w:pPr>
        <w:tabs>
          <w:tab w:val="left" w:pos="855"/>
          <w:tab w:val="left" w:pos="1596"/>
          <w:tab w:val="left" w:pos="1824"/>
        </w:tabs>
        <w:ind w:left="1767" w:hanging="1767"/>
        <w:rPr>
          <w:b/>
        </w:rPr>
      </w:pPr>
    </w:p>
    <w:p w:rsidR="005041B3" w:rsidRPr="0083106F" w:rsidRDefault="005041B3" w:rsidP="005041B3">
      <w:pPr>
        <w:pStyle w:val="ListParagraph"/>
        <w:numPr>
          <w:ilvl w:val="0"/>
          <w:numId w:val="11"/>
        </w:numPr>
        <w:ind w:hanging="1440"/>
        <w:outlineLvl w:val="0"/>
        <w:rPr>
          <w:sz w:val="24"/>
          <w:szCs w:val="24"/>
          <w:u w:val="single"/>
        </w:rPr>
      </w:pPr>
      <w:bookmarkStart w:id="6" w:name="_Toc267144906"/>
      <w:r w:rsidRPr="0083106F">
        <w:rPr>
          <w:sz w:val="24"/>
          <w:szCs w:val="24"/>
          <w:u w:val="single"/>
        </w:rPr>
        <w:t>Quarterly and Annual Reviews.</w:t>
      </w:r>
      <w:bookmarkEnd w:id="6"/>
    </w:p>
    <w:p w:rsidR="005041B3" w:rsidRPr="0083106F" w:rsidRDefault="005041B3" w:rsidP="005041B3"/>
    <w:p w:rsidR="005041B3" w:rsidRPr="0083106F" w:rsidRDefault="005041B3" w:rsidP="005041B3">
      <w:r w:rsidRPr="0083106F">
        <w:t>The Contractor is required to participate in quarterly and annual reviews with ARPA-E and its</w:t>
      </w:r>
      <w:r w:rsidR="00F66A43" w:rsidRPr="0083106F">
        <w:t xml:space="preserve"> </w:t>
      </w:r>
      <w:r w:rsidRPr="0083106F">
        <w:t xml:space="preserve">designee to review the work performed under the Award and </w:t>
      </w:r>
      <w:r w:rsidR="002C3548" w:rsidRPr="0083106F">
        <w:t xml:space="preserve">to </w:t>
      </w:r>
      <w:r w:rsidRPr="0083106F">
        <w:t>determine whether it meets or exceeds the technical milestones and deliverable</w:t>
      </w:r>
      <w:r w:rsidR="00A25B22">
        <w:t>s</w:t>
      </w:r>
      <w:r w:rsidRPr="0083106F">
        <w:t xml:space="preserve"> schedule in </w:t>
      </w:r>
      <w:r w:rsidR="00C638C8" w:rsidRPr="0083106F">
        <w:t xml:space="preserve">the </w:t>
      </w:r>
      <w:r w:rsidR="00A25B22">
        <w:t>Award</w:t>
      </w:r>
      <w:r w:rsidRPr="0083106F">
        <w:t>.</w:t>
      </w:r>
    </w:p>
    <w:p w:rsidR="00EE5B33" w:rsidRPr="0083106F" w:rsidRDefault="00EE5B33" w:rsidP="005041B3"/>
    <w:p w:rsidR="005041B3" w:rsidRPr="0083106F" w:rsidRDefault="005041B3" w:rsidP="005041B3">
      <w:pPr>
        <w:pStyle w:val="ListParagraph"/>
        <w:numPr>
          <w:ilvl w:val="0"/>
          <w:numId w:val="11"/>
        </w:numPr>
        <w:ind w:hanging="1440"/>
        <w:outlineLvl w:val="0"/>
        <w:rPr>
          <w:sz w:val="24"/>
          <w:szCs w:val="24"/>
          <w:u w:val="single"/>
        </w:rPr>
      </w:pPr>
      <w:bookmarkStart w:id="7" w:name="_Toc267144907"/>
      <w:r w:rsidRPr="0083106F">
        <w:rPr>
          <w:sz w:val="24"/>
          <w:szCs w:val="24"/>
          <w:u w:val="single"/>
        </w:rPr>
        <w:t>Compliance Obligations.</w:t>
      </w:r>
      <w:bookmarkEnd w:id="7"/>
    </w:p>
    <w:p w:rsidR="005041B3" w:rsidRPr="0083106F" w:rsidRDefault="005041B3" w:rsidP="005041B3"/>
    <w:p w:rsidR="005041B3" w:rsidRPr="0083106F" w:rsidRDefault="005041B3" w:rsidP="005041B3">
      <w:r w:rsidRPr="0083106F">
        <w:t xml:space="preserve">The Contractor is required to provide information and documents requested by </w:t>
      </w:r>
      <w:r w:rsidR="00EE5B33" w:rsidRPr="0083106F">
        <w:t xml:space="preserve">the </w:t>
      </w:r>
      <w:r w:rsidR="00F66A43" w:rsidRPr="0083106F">
        <w:t>Prime Recipient</w:t>
      </w:r>
      <w:r w:rsidR="00EE5B33" w:rsidRPr="0083106F">
        <w:t xml:space="preserve"> or by </w:t>
      </w:r>
      <w:r w:rsidRPr="0083106F">
        <w:t xml:space="preserve">ARPA-E and its designee, and </w:t>
      </w:r>
      <w:r w:rsidR="00F66A43" w:rsidRPr="0083106F">
        <w:t xml:space="preserve">to </w:t>
      </w:r>
      <w:r w:rsidRPr="0083106F">
        <w:t xml:space="preserve">provide assistance, support, and access required or requested by </w:t>
      </w:r>
      <w:r w:rsidR="00EE5B33" w:rsidRPr="0083106F">
        <w:t xml:space="preserve">the </w:t>
      </w:r>
      <w:r w:rsidR="00F66A43" w:rsidRPr="0083106F">
        <w:t>Prime Recipient</w:t>
      </w:r>
      <w:r w:rsidR="00EE5B33" w:rsidRPr="0083106F">
        <w:t xml:space="preserve"> or by </w:t>
      </w:r>
      <w:r w:rsidRPr="0083106F">
        <w:t xml:space="preserve">ARPA-E and its designee for the purpose of reviewing the work performed under </w:t>
      </w:r>
      <w:r w:rsidR="00C638C8" w:rsidRPr="0083106F">
        <w:t>this Agreement</w:t>
      </w:r>
      <w:r w:rsidRPr="0083106F">
        <w:t xml:space="preserve"> and determining whether it meets the technical milestones and deliverable</w:t>
      </w:r>
      <w:r w:rsidR="00A25B22">
        <w:t>s</w:t>
      </w:r>
      <w:r w:rsidRPr="0083106F">
        <w:t xml:space="preserve"> schedule in </w:t>
      </w:r>
      <w:r w:rsidR="00C638C8" w:rsidRPr="0083106F">
        <w:t xml:space="preserve">the </w:t>
      </w:r>
      <w:r w:rsidR="00F66A43" w:rsidRPr="0083106F">
        <w:t>Prime Recipient</w:t>
      </w:r>
      <w:r w:rsidR="00C638C8" w:rsidRPr="0083106F">
        <w:t>’s ARPA-E financial assistance award</w:t>
      </w:r>
      <w:r w:rsidRPr="0083106F">
        <w:t>.</w:t>
      </w:r>
    </w:p>
    <w:p w:rsidR="005970BE" w:rsidRPr="0083106F" w:rsidRDefault="005970BE" w:rsidP="005041B3"/>
    <w:p w:rsidR="005041B3" w:rsidRPr="0083106F" w:rsidRDefault="005041B3" w:rsidP="005041B3">
      <w:pPr>
        <w:pStyle w:val="ListParagraph"/>
        <w:numPr>
          <w:ilvl w:val="0"/>
          <w:numId w:val="11"/>
        </w:numPr>
        <w:ind w:hanging="1440"/>
        <w:outlineLvl w:val="0"/>
        <w:rPr>
          <w:sz w:val="24"/>
          <w:szCs w:val="24"/>
        </w:rPr>
      </w:pPr>
      <w:bookmarkStart w:id="8" w:name="_Toc267144908"/>
      <w:r w:rsidRPr="0083106F">
        <w:rPr>
          <w:sz w:val="24"/>
          <w:szCs w:val="24"/>
          <w:u w:val="single"/>
        </w:rPr>
        <w:t>Failure to Achieve Technical Milestones or Deliverable</w:t>
      </w:r>
      <w:r w:rsidR="00A25B22">
        <w:rPr>
          <w:sz w:val="24"/>
          <w:szCs w:val="24"/>
          <w:u w:val="single"/>
        </w:rPr>
        <w:t>s</w:t>
      </w:r>
      <w:r w:rsidRPr="0083106F">
        <w:rPr>
          <w:sz w:val="24"/>
          <w:szCs w:val="24"/>
          <w:u w:val="single"/>
        </w:rPr>
        <w:t xml:space="preserve"> Schedule.</w:t>
      </w:r>
      <w:bookmarkEnd w:id="8"/>
    </w:p>
    <w:p w:rsidR="005041B3" w:rsidRPr="0083106F" w:rsidRDefault="005041B3" w:rsidP="005041B3">
      <w:pPr>
        <w:pStyle w:val="ListParagraph"/>
        <w:ind w:left="0"/>
        <w:outlineLvl w:val="0"/>
        <w:rPr>
          <w:sz w:val="24"/>
          <w:szCs w:val="24"/>
        </w:rPr>
      </w:pPr>
    </w:p>
    <w:p w:rsidR="005041B3" w:rsidRPr="0083106F" w:rsidRDefault="005041B3" w:rsidP="005041B3">
      <w:r w:rsidRPr="0083106F">
        <w:t>The Contractor’s failure to achieve the technical milestones and deliverable</w:t>
      </w:r>
      <w:r w:rsidR="003D1D94" w:rsidRPr="0083106F">
        <w:t>s</w:t>
      </w:r>
      <w:r w:rsidRPr="0083106F">
        <w:t xml:space="preserve"> </w:t>
      </w:r>
      <w:r w:rsidR="0019708F" w:rsidRPr="0083106F">
        <w:t xml:space="preserve">scheduled to be performed by the Contractor, </w:t>
      </w:r>
      <w:r w:rsidR="002C3548" w:rsidRPr="0083106F">
        <w:t>as identified</w:t>
      </w:r>
      <w:r w:rsidR="00370853" w:rsidRPr="0083106F">
        <w:t xml:space="preserve"> in </w:t>
      </w:r>
      <w:r w:rsidR="0019708F" w:rsidRPr="0083106F">
        <w:t xml:space="preserve">this Agreement and/or </w:t>
      </w:r>
      <w:r w:rsidR="00E36D00" w:rsidRPr="0083106F">
        <w:t xml:space="preserve">the Prime Recipient’s financial assistance </w:t>
      </w:r>
      <w:r w:rsidR="00A25B22">
        <w:t>A</w:t>
      </w:r>
      <w:r w:rsidR="00E36D00" w:rsidRPr="0083106F">
        <w:t>ward from ARPA-E</w:t>
      </w:r>
      <w:r w:rsidR="0019708F" w:rsidRPr="0083106F">
        <w:t xml:space="preserve">, </w:t>
      </w:r>
      <w:r w:rsidRPr="0083106F">
        <w:t>may result in (i) the renegotiation of the technical milestones and deliverable</w:t>
      </w:r>
      <w:r w:rsidR="00A25B22">
        <w:t>s</w:t>
      </w:r>
      <w:r w:rsidRPr="0083106F">
        <w:t xml:space="preserve"> schedule,</w:t>
      </w:r>
      <w:r w:rsidR="00AF05C9" w:rsidRPr="0083106F">
        <w:t xml:space="preserve"> or (ii) the termination of </w:t>
      </w:r>
      <w:r w:rsidR="00C638C8" w:rsidRPr="0083106F">
        <w:t>this Agreement</w:t>
      </w:r>
      <w:r w:rsidRPr="0083106F">
        <w:t xml:space="preserve">. </w:t>
      </w:r>
    </w:p>
    <w:p w:rsidR="00C3267C" w:rsidRPr="0083106F" w:rsidRDefault="00C3267C" w:rsidP="003D0DF6">
      <w:pPr>
        <w:tabs>
          <w:tab w:val="left" w:pos="855"/>
          <w:tab w:val="left" w:pos="1596"/>
          <w:tab w:val="left" w:pos="1824"/>
        </w:tabs>
      </w:pPr>
    </w:p>
    <w:p w:rsidR="00B42A7E" w:rsidRPr="0083106F" w:rsidRDefault="00B42A7E" w:rsidP="0074105E">
      <w:pPr>
        <w:numPr>
          <w:ilvl w:val="0"/>
          <w:numId w:val="1"/>
        </w:numPr>
        <w:tabs>
          <w:tab w:val="clear" w:pos="360"/>
          <w:tab w:val="num" w:pos="342"/>
          <w:tab w:val="left" w:pos="855"/>
          <w:tab w:val="left" w:pos="1596"/>
          <w:tab w:val="left" w:pos="1824"/>
        </w:tabs>
        <w:ind w:left="1767" w:hanging="1767"/>
        <w:rPr>
          <w:b/>
        </w:rPr>
      </w:pPr>
      <w:r w:rsidRPr="0083106F">
        <w:rPr>
          <w:b/>
        </w:rPr>
        <w:t>U.S. COMPETITIVENESS</w:t>
      </w:r>
    </w:p>
    <w:p w:rsidR="00205F90" w:rsidRPr="0083106F" w:rsidRDefault="00205F90" w:rsidP="00B42A7E">
      <w:pPr>
        <w:rPr>
          <w:b/>
        </w:rPr>
      </w:pPr>
    </w:p>
    <w:p w:rsidR="00C3267C" w:rsidRPr="0083106F" w:rsidRDefault="00C3267C" w:rsidP="00C3267C">
      <w:pPr>
        <w:pStyle w:val="NormalWeb"/>
        <w:spacing w:before="0" w:beforeAutospacing="0" w:after="0" w:afterAutospacing="0"/>
      </w:pPr>
      <w:r w:rsidRPr="0083106F">
        <w:t xml:space="preserve">The Contractor shall require, by written agreement, licensees or assignees of subject inventions </w:t>
      </w:r>
      <w:r w:rsidR="00A25B22">
        <w:t xml:space="preserve">(as defined in the Award) </w:t>
      </w:r>
      <w:r w:rsidRPr="0083106F">
        <w:t xml:space="preserve">to manufacture substantially in the United States any products embodying the elected subject inventions or produced through the use of the elected subject inventions if said products are used or sold in the United States. </w:t>
      </w:r>
    </w:p>
    <w:p w:rsidR="00C3267C" w:rsidRPr="0083106F" w:rsidRDefault="00C3267C" w:rsidP="00C3267C">
      <w:pPr>
        <w:pStyle w:val="NormalWeb"/>
        <w:spacing w:before="0" w:beforeAutospacing="0" w:after="0" w:afterAutospacing="0"/>
      </w:pPr>
    </w:p>
    <w:p w:rsidR="00C3267C" w:rsidRPr="0083106F" w:rsidRDefault="00C3267C" w:rsidP="00C3267C">
      <w:pPr>
        <w:pStyle w:val="NormalWeb"/>
        <w:spacing w:before="0" w:beforeAutospacing="0" w:after="0" w:afterAutospacing="0"/>
      </w:pPr>
      <w:r w:rsidRPr="0083106F">
        <w:t xml:space="preserve">Licensees or assignees may request ARPA-E </w:t>
      </w:r>
      <w:r w:rsidR="00A7120C" w:rsidRPr="0083106F">
        <w:t xml:space="preserve">and the U.S. Department of Energy (DOE) </w:t>
      </w:r>
      <w:r w:rsidRPr="0083106F">
        <w:t>to waive the U.S. manufacturing requirement.  Such waiver requests must be accompanied by substantial evidence that it is not commercially feasible to comply with the U.S. manufacturing requirement.  Such waiver requests shall require the concurrence of DOE and ARPA-E.</w:t>
      </w:r>
    </w:p>
    <w:p w:rsidR="00C3267C" w:rsidRPr="0083106F" w:rsidRDefault="00C3267C" w:rsidP="00C3267C">
      <w:pPr>
        <w:pStyle w:val="NormalWeb"/>
        <w:spacing w:before="0" w:beforeAutospacing="0" w:after="0" w:afterAutospacing="0"/>
      </w:pPr>
    </w:p>
    <w:p w:rsidR="00C3267C" w:rsidRPr="0083106F" w:rsidRDefault="00C3267C" w:rsidP="00C3267C">
      <w:pPr>
        <w:pStyle w:val="NormalWeb"/>
        <w:spacing w:before="0" w:beforeAutospacing="0" w:after="0" w:afterAutospacing="0"/>
      </w:pPr>
      <w:r w:rsidRPr="0083106F">
        <w:lastRenderedPageBreak/>
        <w:t>In the event DOE and ARPA-E agree to waive the U.S. manufacturing requirement, DOE and ARPA-E shall require a commitment demonstrating appropriate alternative benefits to the U.S. economy.</w:t>
      </w:r>
    </w:p>
    <w:p w:rsidR="00C3267C" w:rsidRPr="0083106F" w:rsidRDefault="00C3267C" w:rsidP="00C3267C">
      <w:pPr>
        <w:pStyle w:val="NormalWeb"/>
        <w:spacing w:before="0" w:beforeAutospacing="0" w:after="0" w:afterAutospacing="0"/>
      </w:pPr>
    </w:p>
    <w:p w:rsidR="00C3267C" w:rsidRPr="0083106F" w:rsidRDefault="00C3267C" w:rsidP="00C3267C">
      <w:pPr>
        <w:pStyle w:val="NormalWeb"/>
        <w:spacing w:before="0" w:beforeAutospacing="0" w:after="0" w:afterAutospacing="0"/>
      </w:pPr>
      <w:r w:rsidRPr="0083106F">
        <w:t xml:space="preserve">The above conditions shall be binding on any subsequent assignee or sublicensee of, or any entity acquiring rights to, any elected subject invention.  </w:t>
      </w:r>
    </w:p>
    <w:p w:rsidR="00C3267C" w:rsidRPr="0083106F" w:rsidRDefault="00C3267C" w:rsidP="00C3267C">
      <w:pPr>
        <w:pStyle w:val="NormalWeb"/>
        <w:spacing w:before="0" w:beforeAutospacing="0" w:after="0" w:afterAutospacing="0"/>
      </w:pPr>
    </w:p>
    <w:p w:rsidR="009610FD" w:rsidRPr="0083106F" w:rsidRDefault="00C3267C" w:rsidP="009610FD">
      <w:pPr>
        <w:pStyle w:val="NormalWeb"/>
        <w:spacing w:before="0" w:beforeAutospacing="0" w:after="0" w:afterAutospacing="0"/>
      </w:pPr>
      <w:r w:rsidRPr="0083106F">
        <w:t xml:space="preserve">For subject inventions involving co-inventorship between the Contractor and </w:t>
      </w:r>
      <w:r w:rsidR="00D677C0">
        <w:t xml:space="preserve">domestic </w:t>
      </w:r>
      <w:r w:rsidR="00D677C0">
        <w:rPr>
          <w:bCs/>
        </w:rPr>
        <w:t>universities</w:t>
      </w:r>
      <w:r w:rsidRPr="0083106F">
        <w:rPr>
          <w:bCs/>
        </w:rPr>
        <w:t xml:space="preserve"> (not including FFRDCs, G</w:t>
      </w:r>
      <w:r w:rsidR="007A1CC9" w:rsidRPr="0083106F">
        <w:rPr>
          <w:bCs/>
        </w:rPr>
        <w:t xml:space="preserve">overnment </w:t>
      </w:r>
      <w:r w:rsidRPr="0083106F">
        <w:rPr>
          <w:bCs/>
        </w:rPr>
        <w:t>O</w:t>
      </w:r>
      <w:r w:rsidR="007A1CC9" w:rsidRPr="0083106F">
        <w:rPr>
          <w:bCs/>
        </w:rPr>
        <w:t xml:space="preserve">wned </w:t>
      </w:r>
      <w:r w:rsidRPr="0083106F">
        <w:rPr>
          <w:bCs/>
        </w:rPr>
        <w:t>C</w:t>
      </w:r>
      <w:r w:rsidR="007A1CC9" w:rsidRPr="0083106F">
        <w:rPr>
          <w:bCs/>
        </w:rPr>
        <w:t xml:space="preserve">ontractor </w:t>
      </w:r>
      <w:r w:rsidRPr="0083106F">
        <w:rPr>
          <w:bCs/>
        </w:rPr>
        <w:t>O</w:t>
      </w:r>
      <w:r w:rsidR="007A1CC9" w:rsidRPr="0083106F">
        <w:rPr>
          <w:bCs/>
        </w:rPr>
        <w:t>perated facilitie</w:t>
      </w:r>
      <w:r w:rsidRPr="0083106F">
        <w:rPr>
          <w:bCs/>
        </w:rPr>
        <w:t xml:space="preserve">s, or Government Labs operated by </w:t>
      </w:r>
      <w:r w:rsidR="00D677C0">
        <w:rPr>
          <w:bCs/>
        </w:rPr>
        <w:t>domestic</w:t>
      </w:r>
      <w:r w:rsidRPr="0083106F">
        <w:rPr>
          <w:bCs/>
        </w:rPr>
        <w:t xml:space="preserve"> universities),</w:t>
      </w:r>
      <w:r w:rsidRPr="0083106F">
        <w:t xml:space="preserve"> the Contractor’s undivided interest in the subject invention shall not be subject to the terms of this U.S. Competitiveness provision.</w:t>
      </w:r>
    </w:p>
    <w:p w:rsidR="005970BE" w:rsidRPr="0083106F" w:rsidRDefault="005970BE" w:rsidP="009610FD">
      <w:pPr>
        <w:pStyle w:val="NormalWeb"/>
        <w:spacing w:before="0" w:beforeAutospacing="0" w:after="0" w:afterAutospacing="0"/>
      </w:pPr>
    </w:p>
    <w:p w:rsidR="00227480" w:rsidRPr="0074105E" w:rsidRDefault="00227480" w:rsidP="003E2215">
      <w:pPr>
        <w:pStyle w:val="PlainText"/>
        <w:numPr>
          <w:ilvl w:val="0"/>
          <w:numId w:val="1"/>
        </w:numPr>
        <w:rPr>
          <w:rFonts w:ascii="Times New Roman" w:hAnsi="Times New Roman"/>
          <w:b/>
          <w:sz w:val="24"/>
          <w:szCs w:val="24"/>
        </w:rPr>
      </w:pPr>
      <w:r w:rsidRPr="0074105E">
        <w:rPr>
          <w:rFonts w:ascii="Times New Roman" w:hAnsi="Times New Roman"/>
          <w:b/>
          <w:sz w:val="24"/>
          <w:szCs w:val="24"/>
        </w:rPr>
        <w:t>ORDER OF PRECEDENCE</w:t>
      </w:r>
    </w:p>
    <w:p w:rsidR="003E2215" w:rsidRPr="0083106F" w:rsidRDefault="003E2215" w:rsidP="003E2215">
      <w:pPr>
        <w:pStyle w:val="PlainText"/>
        <w:ind w:left="360"/>
        <w:rPr>
          <w:rFonts w:ascii="Times New Roman" w:hAnsi="Times New Roman"/>
          <w:sz w:val="24"/>
          <w:szCs w:val="24"/>
        </w:rPr>
      </w:pPr>
    </w:p>
    <w:p w:rsidR="00E36D00" w:rsidRPr="0083106F" w:rsidRDefault="00E36D00" w:rsidP="00227480">
      <w:pPr>
        <w:pStyle w:val="PlainText"/>
        <w:rPr>
          <w:rFonts w:ascii="Times New Roman" w:hAnsi="Times New Roman"/>
          <w:sz w:val="24"/>
          <w:szCs w:val="24"/>
        </w:rPr>
      </w:pPr>
      <w:r w:rsidRPr="0083106F">
        <w:rPr>
          <w:rFonts w:ascii="Times New Roman" w:hAnsi="Times New Roman"/>
          <w:sz w:val="24"/>
          <w:szCs w:val="24"/>
        </w:rPr>
        <w:t xml:space="preserve">All </w:t>
      </w:r>
      <w:r w:rsidR="0019708F" w:rsidRPr="0083106F">
        <w:rPr>
          <w:rFonts w:ascii="Times New Roman" w:hAnsi="Times New Roman"/>
          <w:sz w:val="24"/>
          <w:szCs w:val="24"/>
        </w:rPr>
        <w:t>FFRDC Operating Prime</w:t>
      </w:r>
      <w:r w:rsidRPr="0083106F">
        <w:rPr>
          <w:rFonts w:ascii="Times New Roman" w:hAnsi="Times New Roman"/>
          <w:sz w:val="24"/>
          <w:szCs w:val="24"/>
        </w:rPr>
        <w:t xml:space="preserve"> Contract terms and conditions apply, except as provided in this Addendum.  </w:t>
      </w:r>
    </w:p>
    <w:p w:rsidR="00E36D00" w:rsidRPr="0083106F" w:rsidRDefault="00E36D00" w:rsidP="00227480">
      <w:pPr>
        <w:pStyle w:val="PlainText"/>
        <w:rPr>
          <w:rFonts w:ascii="Times New Roman" w:hAnsi="Times New Roman"/>
          <w:sz w:val="24"/>
          <w:szCs w:val="24"/>
        </w:rPr>
      </w:pPr>
    </w:p>
    <w:p w:rsidR="00E763E9" w:rsidRPr="0074105E" w:rsidRDefault="00E763E9" w:rsidP="00E763E9">
      <w:pPr>
        <w:pStyle w:val="PlainText"/>
        <w:numPr>
          <w:ilvl w:val="0"/>
          <w:numId w:val="1"/>
        </w:numPr>
        <w:rPr>
          <w:rFonts w:ascii="Times New Roman" w:hAnsi="Times New Roman"/>
          <w:b/>
          <w:sz w:val="24"/>
          <w:szCs w:val="24"/>
        </w:rPr>
      </w:pPr>
      <w:r w:rsidRPr="0074105E">
        <w:rPr>
          <w:rFonts w:ascii="Times New Roman" w:hAnsi="Times New Roman"/>
          <w:b/>
          <w:sz w:val="24"/>
          <w:szCs w:val="24"/>
        </w:rPr>
        <w:t xml:space="preserve">OTHER FEDERAL FUNDING FOR THIS PROJECT </w:t>
      </w:r>
    </w:p>
    <w:p w:rsidR="00E763E9" w:rsidRPr="0083106F" w:rsidRDefault="00E763E9" w:rsidP="00E763E9">
      <w:pPr>
        <w:pStyle w:val="PlainText"/>
        <w:rPr>
          <w:rFonts w:ascii="Times New Roman" w:hAnsi="Times New Roman"/>
          <w:sz w:val="24"/>
          <w:szCs w:val="24"/>
        </w:rPr>
      </w:pPr>
    </w:p>
    <w:p w:rsidR="00E763E9" w:rsidRPr="0083106F" w:rsidRDefault="00E763E9" w:rsidP="00E763E9">
      <w:pPr>
        <w:pStyle w:val="PlainText"/>
        <w:rPr>
          <w:rFonts w:ascii="Times New Roman" w:hAnsi="Times New Roman"/>
          <w:sz w:val="24"/>
          <w:szCs w:val="24"/>
        </w:rPr>
      </w:pPr>
      <w:r w:rsidRPr="0083106F">
        <w:rPr>
          <w:rFonts w:ascii="Times New Roman" w:hAnsi="Times New Roman"/>
          <w:sz w:val="24"/>
          <w:szCs w:val="24"/>
        </w:rPr>
        <w:t xml:space="preserve">By signing this agreement you are affirming that you have not received other </w:t>
      </w:r>
      <w:r w:rsidR="00566100" w:rsidRPr="0083106F">
        <w:rPr>
          <w:rFonts w:ascii="Times New Roman" w:hAnsi="Times New Roman"/>
          <w:sz w:val="24"/>
          <w:szCs w:val="24"/>
        </w:rPr>
        <w:t>F</w:t>
      </w:r>
      <w:r w:rsidRPr="0083106F">
        <w:rPr>
          <w:rFonts w:ascii="Times New Roman" w:hAnsi="Times New Roman"/>
          <w:sz w:val="24"/>
          <w:szCs w:val="24"/>
        </w:rPr>
        <w:t xml:space="preserve">ederal funding </w:t>
      </w:r>
      <w:r w:rsidR="00B403D8">
        <w:rPr>
          <w:rFonts w:ascii="Times New Roman" w:hAnsi="Times New Roman"/>
          <w:sz w:val="24"/>
          <w:szCs w:val="24"/>
        </w:rPr>
        <w:t xml:space="preserve">(i.e., funding from any Federal agency other than ARPA-E) </w:t>
      </w:r>
      <w:r w:rsidRPr="0083106F">
        <w:rPr>
          <w:rFonts w:ascii="Times New Roman" w:hAnsi="Times New Roman"/>
          <w:sz w:val="24"/>
          <w:szCs w:val="24"/>
        </w:rPr>
        <w:t xml:space="preserve">for </w:t>
      </w:r>
      <w:r w:rsidR="00B403D8">
        <w:rPr>
          <w:rFonts w:ascii="Times New Roman" w:hAnsi="Times New Roman"/>
          <w:sz w:val="24"/>
          <w:szCs w:val="24"/>
        </w:rPr>
        <w:t>the project described herein.</w:t>
      </w:r>
    </w:p>
    <w:p w:rsidR="00EC151D" w:rsidRPr="0083106F" w:rsidRDefault="00EC151D"/>
    <w:p w:rsidR="005970BE" w:rsidRPr="0083106F" w:rsidRDefault="005970BE"/>
    <w:tbl>
      <w:tblPr>
        <w:tblW w:w="0" w:type="auto"/>
        <w:tblLook w:val="0000"/>
      </w:tblPr>
      <w:tblGrid>
        <w:gridCol w:w="948"/>
        <w:gridCol w:w="3832"/>
        <w:gridCol w:w="856"/>
        <w:gridCol w:w="3940"/>
      </w:tblGrid>
      <w:tr w:rsidR="00EC151D" w:rsidRPr="00D677C0">
        <w:trPr>
          <w:cantSplit/>
        </w:trPr>
        <w:tc>
          <w:tcPr>
            <w:tcW w:w="4788" w:type="dxa"/>
            <w:gridSpan w:val="2"/>
          </w:tcPr>
          <w:p w:rsidR="00EC151D" w:rsidRPr="00D677C0" w:rsidRDefault="00C638C8" w:rsidP="00926D2E">
            <w:pPr>
              <w:rPr>
                <w:b/>
                <w:bCs/>
                <w:i/>
                <w:color w:val="FF0000"/>
              </w:rPr>
            </w:pPr>
            <w:r w:rsidRPr="00D677C0">
              <w:rPr>
                <w:b/>
                <w:bCs/>
                <w:i/>
                <w:color w:val="FF0000"/>
              </w:rPr>
              <w:t>[</w:t>
            </w:r>
            <w:r w:rsidR="00D677C0" w:rsidRPr="00D677C0">
              <w:rPr>
                <w:b/>
                <w:bCs/>
                <w:i/>
                <w:color w:val="FF0000"/>
              </w:rPr>
              <w:t xml:space="preserve">insert name of </w:t>
            </w:r>
            <w:r w:rsidRPr="00D677C0">
              <w:rPr>
                <w:b/>
                <w:bCs/>
                <w:i/>
                <w:color w:val="FF0000"/>
              </w:rPr>
              <w:t>FFRDC]</w:t>
            </w:r>
          </w:p>
        </w:tc>
        <w:tc>
          <w:tcPr>
            <w:tcW w:w="4788" w:type="dxa"/>
            <w:gridSpan w:val="2"/>
          </w:tcPr>
          <w:p w:rsidR="00EC151D" w:rsidRPr="00D677C0" w:rsidRDefault="00D677C0" w:rsidP="00926D2E">
            <w:pPr>
              <w:pStyle w:val="Heading3"/>
              <w:jc w:val="left"/>
              <w:rPr>
                <w:i/>
                <w:caps/>
                <w:color w:val="FF0000"/>
              </w:rPr>
            </w:pPr>
            <w:bookmarkStart w:id="9" w:name="state4"/>
            <w:bookmarkEnd w:id="9"/>
            <w:r w:rsidRPr="00D677C0">
              <w:rPr>
                <w:i/>
                <w:caps/>
                <w:color w:val="FF0000"/>
              </w:rPr>
              <w:t>[</w:t>
            </w:r>
            <w:r w:rsidRPr="00D677C0">
              <w:rPr>
                <w:i/>
                <w:color w:val="FF0000"/>
              </w:rPr>
              <w:t>insert name of Prime R</w:t>
            </w:r>
            <w:r w:rsidR="00C638C8" w:rsidRPr="00D677C0">
              <w:rPr>
                <w:i/>
                <w:color w:val="FF0000"/>
              </w:rPr>
              <w:t>ecipient</w:t>
            </w:r>
            <w:r w:rsidR="00C638C8" w:rsidRPr="00D677C0">
              <w:rPr>
                <w:i/>
                <w:caps/>
                <w:color w:val="FF0000"/>
              </w:rPr>
              <w:t>]</w:t>
            </w:r>
          </w:p>
        </w:tc>
      </w:tr>
      <w:tr w:rsidR="00EC151D" w:rsidRPr="0083106F">
        <w:trPr>
          <w:cantSplit/>
        </w:trPr>
        <w:tc>
          <w:tcPr>
            <w:tcW w:w="4788" w:type="dxa"/>
            <w:gridSpan w:val="2"/>
          </w:tcPr>
          <w:p w:rsidR="00EC151D" w:rsidRPr="0083106F" w:rsidRDefault="00EC151D" w:rsidP="00926D2E">
            <w:pPr>
              <w:jc w:val="both"/>
            </w:pPr>
          </w:p>
        </w:tc>
        <w:tc>
          <w:tcPr>
            <w:tcW w:w="4788" w:type="dxa"/>
            <w:gridSpan w:val="2"/>
          </w:tcPr>
          <w:p w:rsidR="00EC151D" w:rsidRPr="0083106F" w:rsidRDefault="00EC151D" w:rsidP="00926D2E">
            <w:pPr>
              <w:jc w:val="both"/>
            </w:pPr>
          </w:p>
        </w:tc>
      </w:tr>
      <w:tr w:rsidR="00EC151D" w:rsidRPr="0083106F">
        <w:trPr>
          <w:cantSplit/>
        </w:trPr>
        <w:tc>
          <w:tcPr>
            <w:tcW w:w="948" w:type="dxa"/>
          </w:tcPr>
          <w:p w:rsidR="00EC151D" w:rsidRPr="0083106F" w:rsidRDefault="00EC151D" w:rsidP="00926D2E">
            <w:pPr>
              <w:jc w:val="both"/>
            </w:pPr>
          </w:p>
          <w:p w:rsidR="00EC151D" w:rsidRPr="0083106F" w:rsidRDefault="00EC151D" w:rsidP="00926D2E">
            <w:pPr>
              <w:jc w:val="both"/>
            </w:pPr>
            <w:r w:rsidRPr="0083106F">
              <w:t>Name:</w:t>
            </w:r>
          </w:p>
        </w:tc>
        <w:tc>
          <w:tcPr>
            <w:tcW w:w="3840" w:type="dxa"/>
            <w:tcBorders>
              <w:bottom w:val="single" w:sz="4" w:space="0" w:color="auto"/>
            </w:tcBorders>
          </w:tcPr>
          <w:p w:rsidR="00EC151D" w:rsidRPr="0083106F" w:rsidRDefault="00EC151D" w:rsidP="00926D2E">
            <w:pPr>
              <w:jc w:val="both"/>
            </w:pPr>
          </w:p>
        </w:tc>
        <w:tc>
          <w:tcPr>
            <w:tcW w:w="840" w:type="dxa"/>
          </w:tcPr>
          <w:p w:rsidR="00EC151D" w:rsidRPr="0083106F" w:rsidRDefault="00EC151D" w:rsidP="00926D2E">
            <w:pPr>
              <w:jc w:val="both"/>
            </w:pPr>
          </w:p>
          <w:p w:rsidR="00EC151D" w:rsidRPr="0083106F" w:rsidRDefault="00EC151D" w:rsidP="00926D2E">
            <w:pPr>
              <w:jc w:val="both"/>
            </w:pPr>
            <w:r w:rsidRPr="0083106F">
              <w:t>Name:</w:t>
            </w:r>
          </w:p>
        </w:tc>
        <w:tc>
          <w:tcPr>
            <w:tcW w:w="3948" w:type="dxa"/>
            <w:tcBorders>
              <w:bottom w:val="single" w:sz="4" w:space="0" w:color="auto"/>
            </w:tcBorders>
          </w:tcPr>
          <w:p w:rsidR="00EC151D" w:rsidRPr="0083106F" w:rsidRDefault="00EC151D" w:rsidP="00926D2E">
            <w:pPr>
              <w:jc w:val="both"/>
            </w:pPr>
          </w:p>
          <w:p w:rsidR="00EC151D" w:rsidRPr="0083106F" w:rsidRDefault="00EC151D" w:rsidP="00926D2E">
            <w:pPr>
              <w:jc w:val="both"/>
            </w:pPr>
          </w:p>
        </w:tc>
      </w:tr>
      <w:tr w:rsidR="00EC151D" w:rsidRPr="0083106F">
        <w:trPr>
          <w:cantSplit/>
        </w:trPr>
        <w:tc>
          <w:tcPr>
            <w:tcW w:w="948" w:type="dxa"/>
          </w:tcPr>
          <w:p w:rsidR="00EC151D" w:rsidRPr="0083106F" w:rsidRDefault="00EC151D" w:rsidP="00926D2E">
            <w:pPr>
              <w:jc w:val="both"/>
            </w:pPr>
          </w:p>
          <w:p w:rsidR="00EC151D" w:rsidRPr="0083106F" w:rsidRDefault="00EC151D" w:rsidP="00926D2E">
            <w:pPr>
              <w:jc w:val="both"/>
            </w:pPr>
            <w:r w:rsidRPr="0083106F">
              <w:t>Title:</w:t>
            </w:r>
          </w:p>
        </w:tc>
        <w:tc>
          <w:tcPr>
            <w:tcW w:w="3840" w:type="dxa"/>
            <w:tcBorders>
              <w:bottom w:val="single" w:sz="4" w:space="0" w:color="auto"/>
            </w:tcBorders>
          </w:tcPr>
          <w:p w:rsidR="00EC151D" w:rsidRPr="0083106F" w:rsidRDefault="00EC151D" w:rsidP="00926D2E">
            <w:pPr>
              <w:jc w:val="both"/>
            </w:pPr>
          </w:p>
        </w:tc>
        <w:tc>
          <w:tcPr>
            <w:tcW w:w="840" w:type="dxa"/>
          </w:tcPr>
          <w:p w:rsidR="00EC151D" w:rsidRPr="0083106F" w:rsidRDefault="00EC151D" w:rsidP="00926D2E">
            <w:pPr>
              <w:jc w:val="both"/>
            </w:pPr>
          </w:p>
          <w:p w:rsidR="00EC151D" w:rsidRPr="0083106F" w:rsidRDefault="00EC151D" w:rsidP="00926D2E">
            <w:pPr>
              <w:jc w:val="both"/>
            </w:pPr>
            <w:r w:rsidRPr="0083106F">
              <w:t>Title:</w:t>
            </w:r>
          </w:p>
        </w:tc>
        <w:tc>
          <w:tcPr>
            <w:tcW w:w="3948" w:type="dxa"/>
            <w:tcBorders>
              <w:bottom w:val="single" w:sz="4" w:space="0" w:color="auto"/>
            </w:tcBorders>
          </w:tcPr>
          <w:p w:rsidR="00EC151D" w:rsidRPr="0083106F" w:rsidRDefault="00EC151D" w:rsidP="00926D2E">
            <w:pPr>
              <w:jc w:val="both"/>
            </w:pPr>
          </w:p>
        </w:tc>
      </w:tr>
      <w:tr w:rsidR="00EC151D" w:rsidRPr="0083106F">
        <w:trPr>
          <w:cantSplit/>
        </w:trPr>
        <w:tc>
          <w:tcPr>
            <w:tcW w:w="948" w:type="dxa"/>
          </w:tcPr>
          <w:p w:rsidR="00EC151D" w:rsidRPr="0083106F" w:rsidRDefault="00EC151D" w:rsidP="00926D2E">
            <w:pPr>
              <w:jc w:val="both"/>
            </w:pPr>
          </w:p>
          <w:p w:rsidR="00EC151D" w:rsidRPr="0083106F" w:rsidRDefault="00EC151D" w:rsidP="00926D2E">
            <w:pPr>
              <w:jc w:val="both"/>
            </w:pPr>
            <w:r w:rsidRPr="0083106F">
              <w:t>Date:</w:t>
            </w:r>
          </w:p>
        </w:tc>
        <w:tc>
          <w:tcPr>
            <w:tcW w:w="3840" w:type="dxa"/>
            <w:tcBorders>
              <w:top w:val="single" w:sz="4" w:space="0" w:color="auto"/>
              <w:bottom w:val="single" w:sz="4" w:space="0" w:color="auto"/>
            </w:tcBorders>
          </w:tcPr>
          <w:p w:rsidR="00EC151D" w:rsidRPr="0083106F" w:rsidRDefault="00EC151D" w:rsidP="00926D2E">
            <w:pPr>
              <w:jc w:val="both"/>
            </w:pPr>
          </w:p>
        </w:tc>
        <w:tc>
          <w:tcPr>
            <w:tcW w:w="840" w:type="dxa"/>
          </w:tcPr>
          <w:p w:rsidR="00EC151D" w:rsidRPr="0083106F" w:rsidRDefault="00EC151D" w:rsidP="00926D2E">
            <w:pPr>
              <w:jc w:val="both"/>
            </w:pPr>
          </w:p>
          <w:p w:rsidR="00EC151D" w:rsidRPr="0083106F" w:rsidRDefault="00EC151D" w:rsidP="00926D2E">
            <w:pPr>
              <w:jc w:val="both"/>
            </w:pPr>
            <w:r w:rsidRPr="0083106F">
              <w:t>Date</w:t>
            </w:r>
          </w:p>
        </w:tc>
        <w:tc>
          <w:tcPr>
            <w:tcW w:w="3948" w:type="dxa"/>
            <w:tcBorders>
              <w:top w:val="single" w:sz="4" w:space="0" w:color="auto"/>
              <w:bottom w:val="single" w:sz="4" w:space="0" w:color="auto"/>
            </w:tcBorders>
          </w:tcPr>
          <w:p w:rsidR="00EC151D" w:rsidRPr="0083106F" w:rsidRDefault="00EC151D" w:rsidP="00926D2E">
            <w:pPr>
              <w:jc w:val="both"/>
            </w:pPr>
          </w:p>
        </w:tc>
      </w:tr>
    </w:tbl>
    <w:p w:rsidR="00EC151D" w:rsidRPr="0083106F" w:rsidRDefault="00EC151D" w:rsidP="003D0DF6"/>
    <w:sectPr w:rsidR="00EC151D" w:rsidRPr="0083106F" w:rsidSect="00F03F8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C5" w:rsidRDefault="00B31EC5">
      <w:r>
        <w:separator/>
      </w:r>
    </w:p>
  </w:endnote>
  <w:endnote w:type="continuationSeparator" w:id="0">
    <w:p w:rsidR="00B31EC5" w:rsidRDefault="00B31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D0" w:rsidRDefault="00C03915" w:rsidP="00926D2E">
    <w:pPr>
      <w:pStyle w:val="Footer"/>
      <w:framePr w:wrap="around" w:vAnchor="text" w:hAnchor="margin" w:xAlign="center" w:y="1"/>
      <w:rPr>
        <w:rStyle w:val="PageNumber"/>
      </w:rPr>
    </w:pPr>
    <w:r>
      <w:rPr>
        <w:rStyle w:val="PageNumber"/>
      </w:rPr>
      <w:fldChar w:fldCharType="begin"/>
    </w:r>
    <w:r w:rsidR="001410D0">
      <w:rPr>
        <w:rStyle w:val="PageNumber"/>
      </w:rPr>
      <w:instrText xml:space="preserve">PAGE  </w:instrText>
    </w:r>
    <w:r>
      <w:rPr>
        <w:rStyle w:val="PageNumber"/>
      </w:rPr>
      <w:fldChar w:fldCharType="end"/>
    </w:r>
  </w:p>
  <w:p w:rsidR="001410D0" w:rsidRDefault="00141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D0" w:rsidRDefault="00C03915" w:rsidP="00926D2E">
    <w:pPr>
      <w:pStyle w:val="Footer"/>
      <w:framePr w:wrap="around" w:vAnchor="text" w:hAnchor="margin" w:xAlign="center" w:y="1"/>
      <w:rPr>
        <w:rStyle w:val="PageNumber"/>
      </w:rPr>
    </w:pPr>
    <w:r>
      <w:rPr>
        <w:rStyle w:val="PageNumber"/>
      </w:rPr>
      <w:fldChar w:fldCharType="begin"/>
    </w:r>
    <w:r w:rsidR="001410D0">
      <w:rPr>
        <w:rStyle w:val="PageNumber"/>
      </w:rPr>
      <w:instrText xml:space="preserve">PAGE  </w:instrText>
    </w:r>
    <w:r>
      <w:rPr>
        <w:rStyle w:val="PageNumber"/>
      </w:rPr>
      <w:fldChar w:fldCharType="separate"/>
    </w:r>
    <w:r w:rsidR="00364090">
      <w:rPr>
        <w:rStyle w:val="PageNumber"/>
        <w:noProof/>
      </w:rPr>
      <w:t>2</w:t>
    </w:r>
    <w:r>
      <w:rPr>
        <w:rStyle w:val="PageNumber"/>
      </w:rPr>
      <w:fldChar w:fldCharType="end"/>
    </w:r>
  </w:p>
  <w:p w:rsidR="001410D0" w:rsidRDefault="00141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C5" w:rsidRDefault="00B31EC5">
      <w:r>
        <w:separator/>
      </w:r>
    </w:p>
  </w:footnote>
  <w:footnote w:type="continuationSeparator" w:id="0">
    <w:p w:rsidR="00B31EC5" w:rsidRDefault="00B31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F01"/>
    <w:multiLevelType w:val="hybridMultilevel"/>
    <w:tmpl w:val="8D78D4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F97776"/>
    <w:multiLevelType w:val="hybridMultilevel"/>
    <w:tmpl w:val="783642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3D3169"/>
    <w:multiLevelType w:val="hybridMultilevel"/>
    <w:tmpl w:val="C36C983A"/>
    <w:lvl w:ilvl="0" w:tplc="A07E9CCA">
      <w:start w:val="1"/>
      <w:numFmt w:val="upperRoman"/>
      <w:lvlText w:val="Article %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CA7C22"/>
    <w:multiLevelType w:val="hybridMultilevel"/>
    <w:tmpl w:val="0F06C9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2026AA"/>
    <w:multiLevelType w:val="hybridMultilevel"/>
    <w:tmpl w:val="0EB8F9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5A3D86"/>
    <w:multiLevelType w:val="hybridMultilevel"/>
    <w:tmpl w:val="E3E42C0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D9B2EDB"/>
    <w:multiLevelType w:val="hybridMultilevel"/>
    <w:tmpl w:val="6846CF5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40868"/>
    <w:multiLevelType w:val="hybridMultilevel"/>
    <w:tmpl w:val="6700D03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296766"/>
    <w:multiLevelType w:val="hybridMultilevel"/>
    <w:tmpl w:val="FE72122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FF5CFB"/>
    <w:multiLevelType w:val="hybridMultilevel"/>
    <w:tmpl w:val="9C1423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C6CA1"/>
    <w:multiLevelType w:val="hybridMultilevel"/>
    <w:tmpl w:val="3B6E498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53000"/>
    <w:multiLevelType w:val="hybridMultilevel"/>
    <w:tmpl w:val="40402AA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5C77B2A"/>
    <w:multiLevelType w:val="hybridMultilevel"/>
    <w:tmpl w:val="AFF61C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61C36"/>
    <w:multiLevelType w:val="hybridMultilevel"/>
    <w:tmpl w:val="E654B90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4"/>
  </w:num>
  <w:num w:numId="5">
    <w:abstractNumId w:val="3"/>
  </w:num>
  <w:num w:numId="6">
    <w:abstractNumId w:val="14"/>
  </w:num>
  <w:num w:numId="7">
    <w:abstractNumId w:val="6"/>
  </w:num>
  <w:num w:numId="8">
    <w:abstractNumId w:val="8"/>
  </w:num>
  <w:num w:numId="9">
    <w:abstractNumId w:val="15"/>
  </w:num>
  <w:num w:numId="10">
    <w:abstractNumId w:val="11"/>
  </w:num>
  <w:num w:numId="11">
    <w:abstractNumId w:val="5"/>
  </w:num>
  <w:num w:numId="12">
    <w:abstractNumId w:val="10"/>
  </w:num>
  <w:num w:numId="13">
    <w:abstractNumId w:val="1"/>
  </w:num>
  <w:num w:numId="14">
    <w:abstractNumId w:val="13"/>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EF6757"/>
    <w:rsid w:val="000008CE"/>
    <w:rsid w:val="00014B70"/>
    <w:rsid w:val="00095374"/>
    <w:rsid w:val="000D5890"/>
    <w:rsid w:val="000E381E"/>
    <w:rsid w:val="000E4653"/>
    <w:rsid w:val="00127332"/>
    <w:rsid w:val="0013097D"/>
    <w:rsid w:val="001317AA"/>
    <w:rsid w:val="00134EF5"/>
    <w:rsid w:val="001410D0"/>
    <w:rsid w:val="00142122"/>
    <w:rsid w:val="00156DA9"/>
    <w:rsid w:val="00162A26"/>
    <w:rsid w:val="00172B94"/>
    <w:rsid w:val="001772E7"/>
    <w:rsid w:val="001822E6"/>
    <w:rsid w:val="001964BE"/>
    <w:rsid w:val="0019708F"/>
    <w:rsid w:val="001A112C"/>
    <w:rsid w:val="001B0F6C"/>
    <w:rsid w:val="001F3ABE"/>
    <w:rsid w:val="00202D48"/>
    <w:rsid w:val="00205F90"/>
    <w:rsid w:val="0021612C"/>
    <w:rsid w:val="00227480"/>
    <w:rsid w:val="00243587"/>
    <w:rsid w:val="002530FE"/>
    <w:rsid w:val="00255349"/>
    <w:rsid w:val="00260DF8"/>
    <w:rsid w:val="00261076"/>
    <w:rsid w:val="002648B9"/>
    <w:rsid w:val="002658DB"/>
    <w:rsid w:val="002839EE"/>
    <w:rsid w:val="00291B03"/>
    <w:rsid w:val="002B201D"/>
    <w:rsid w:val="002C3548"/>
    <w:rsid w:val="002C5FA5"/>
    <w:rsid w:val="002E288D"/>
    <w:rsid w:val="002F59EC"/>
    <w:rsid w:val="00331BA2"/>
    <w:rsid w:val="0033353B"/>
    <w:rsid w:val="00340F84"/>
    <w:rsid w:val="00342921"/>
    <w:rsid w:val="0034498A"/>
    <w:rsid w:val="00364090"/>
    <w:rsid w:val="00370853"/>
    <w:rsid w:val="00373762"/>
    <w:rsid w:val="00376D7A"/>
    <w:rsid w:val="00391CA4"/>
    <w:rsid w:val="003A3CCE"/>
    <w:rsid w:val="003A7381"/>
    <w:rsid w:val="003B46FE"/>
    <w:rsid w:val="003C028E"/>
    <w:rsid w:val="003C64AD"/>
    <w:rsid w:val="003D0DF6"/>
    <w:rsid w:val="003D1D94"/>
    <w:rsid w:val="003D6927"/>
    <w:rsid w:val="003D7E9A"/>
    <w:rsid w:val="003E2215"/>
    <w:rsid w:val="003E4B0F"/>
    <w:rsid w:val="00407C5F"/>
    <w:rsid w:val="0041105F"/>
    <w:rsid w:val="004137B1"/>
    <w:rsid w:val="004145E8"/>
    <w:rsid w:val="00437559"/>
    <w:rsid w:val="004740F5"/>
    <w:rsid w:val="004954F2"/>
    <w:rsid w:val="004D0AB3"/>
    <w:rsid w:val="004D1754"/>
    <w:rsid w:val="004F3C6B"/>
    <w:rsid w:val="005041B3"/>
    <w:rsid w:val="00517F52"/>
    <w:rsid w:val="005237BE"/>
    <w:rsid w:val="00536B18"/>
    <w:rsid w:val="00566100"/>
    <w:rsid w:val="00576344"/>
    <w:rsid w:val="005970BE"/>
    <w:rsid w:val="005C5208"/>
    <w:rsid w:val="005E496D"/>
    <w:rsid w:val="005E6302"/>
    <w:rsid w:val="005F7588"/>
    <w:rsid w:val="006920DD"/>
    <w:rsid w:val="006929A5"/>
    <w:rsid w:val="0069373B"/>
    <w:rsid w:val="006A7A23"/>
    <w:rsid w:val="006C0225"/>
    <w:rsid w:val="006D122F"/>
    <w:rsid w:val="006E3D46"/>
    <w:rsid w:val="006E48A3"/>
    <w:rsid w:val="0070201B"/>
    <w:rsid w:val="00703C2A"/>
    <w:rsid w:val="00717308"/>
    <w:rsid w:val="00725721"/>
    <w:rsid w:val="007304FB"/>
    <w:rsid w:val="00735C20"/>
    <w:rsid w:val="0074105E"/>
    <w:rsid w:val="00752F63"/>
    <w:rsid w:val="00776989"/>
    <w:rsid w:val="00791182"/>
    <w:rsid w:val="007972D2"/>
    <w:rsid w:val="007A1CC9"/>
    <w:rsid w:val="007A3B90"/>
    <w:rsid w:val="007D59DB"/>
    <w:rsid w:val="007E27AA"/>
    <w:rsid w:val="007F28A6"/>
    <w:rsid w:val="008009FA"/>
    <w:rsid w:val="008172B0"/>
    <w:rsid w:val="0083106F"/>
    <w:rsid w:val="00834A1F"/>
    <w:rsid w:val="00841F9B"/>
    <w:rsid w:val="00855A01"/>
    <w:rsid w:val="0086044B"/>
    <w:rsid w:val="0086118A"/>
    <w:rsid w:val="00867DC3"/>
    <w:rsid w:val="00872BAB"/>
    <w:rsid w:val="0089547F"/>
    <w:rsid w:val="00896CE7"/>
    <w:rsid w:val="008B3E4B"/>
    <w:rsid w:val="008B6665"/>
    <w:rsid w:val="008C0F6E"/>
    <w:rsid w:val="008D7214"/>
    <w:rsid w:val="008D7F3A"/>
    <w:rsid w:val="00903E04"/>
    <w:rsid w:val="00926D2E"/>
    <w:rsid w:val="009455AA"/>
    <w:rsid w:val="009564E4"/>
    <w:rsid w:val="009610FD"/>
    <w:rsid w:val="00962EBC"/>
    <w:rsid w:val="00965788"/>
    <w:rsid w:val="009846DB"/>
    <w:rsid w:val="009851F1"/>
    <w:rsid w:val="009906FF"/>
    <w:rsid w:val="009B329E"/>
    <w:rsid w:val="009C1000"/>
    <w:rsid w:val="009D473B"/>
    <w:rsid w:val="009D6E45"/>
    <w:rsid w:val="009F401B"/>
    <w:rsid w:val="00A014E2"/>
    <w:rsid w:val="00A05095"/>
    <w:rsid w:val="00A13E0B"/>
    <w:rsid w:val="00A15789"/>
    <w:rsid w:val="00A25B22"/>
    <w:rsid w:val="00A32A50"/>
    <w:rsid w:val="00A436A0"/>
    <w:rsid w:val="00A476A5"/>
    <w:rsid w:val="00A65F6F"/>
    <w:rsid w:val="00A7120C"/>
    <w:rsid w:val="00A77571"/>
    <w:rsid w:val="00A77B00"/>
    <w:rsid w:val="00A923DC"/>
    <w:rsid w:val="00AF05C9"/>
    <w:rsid w:val="00B031D0"/>
    <w:rsid w:val="00B055CB"/>
    <w:rsid w:val="00B07561"/>
    <w:rsid w:val="00B177B9"/>
    <w:rsid w:val="00B31EC5"/>
    <w:rsid w:val="00B3472A"/>
    <w:rsid w:val="00B3551C"/>
    <w:rsid w:val="00B37FC1"/>
    <w:rsid w:val="00B40201"/>
    <w:rsid w:val="00B403D8"/>
    <w:rsid w:val="00B42A7E"/>
    <w:rsid w:val="00B73FD1"/>
    <w:rsid w:val="00B85135"/>
    <w:rsid w:val="00B947AD"/>
    <w:rsid w:val="00BA3477"/>
    <w:rsid w:val="00BE117F"/>
    <w:rsid w:val="00BF2FD0"/>
    <w:rsid w:val="00C03915"/>
    <w:rsid w:val="00C04C62"/>
    <w:rsid w:val="00C0626E"/>
    <w:rsid w:val="00C11253"/>
    <w:rsid w:val="00C3267C"/>
    <w:rsid w:val="00C34527"/>
    <w:rsid w:val="00C34B31"/>
    <w:rsid w:val="00C638C8"/>
    <w:rsid w:val="00C7183B"/>
    <w:rsid w:val="00C767D1"/>
    <w:rsid w:val="00CA2409"/>
    <w:rsid w:val="00CA3E38"/>
    <w:rsid w:val="00CA5D10"/>
    <w:rsid w:val="00CB6B19"/>
    <w:rsid w:val="00CC5BC5"/>
    <w:rsid w:val="00CE7775"/>
    <w:rsid w:val="00CF4784"/>
    <w:rsid w:val="00D11DF6"/>
    <w:rsid w:val="00D31758"/>
    <w:rsid w:val="00D35EE6"/>
    <w:rsid w:val="00D36110"/>
    <w:rsid w:val="00D47501"/>
    <w:rsid w:val="00D60535"/>
    <w:rsid w:val="00D677C0"/>
    <w:rsid w:val="00DE2332"/>
    <w:rsid w:val="00E04208"/>
    <w:rsid w:val="00E169FD"/>
    <w:rsid w:val="00E30BD2"/>
    <w:rsid w:val="00E36D00"/>
    <w:rsid w:val="00E53FE9"/>
    <w:rsid w:val="00E57F2B"/>
    <w:rsid w:val="00E6151B"/>
    <w:rsid w:val="00E70016"/>
    <w:rsid w:val="00E75101"/>
    <w:rsid w:val="00E763E9"/>
    <w:rsid w:val="00E85735"/>
    <w:rsid w:val="00E97633"/>
    <w:rsid w:val="00EB4999"/>
    <w:rsid w:val="00EC151D"/>
    <w:rsid w:val="00EE3CB8"/>
    <w:rsid w:val="00EE5B33"/>
    <w:rsid w:val="00EF6757"/>
    <w:rsid w:val="00F03F87"/>
    <w:rsid w:val="00F27753"/>
    <w:rsid w:val="00F5134F"/>
    <w:rsid w:val="00F57D99"/>
    <w:rsid w:val="00F66A43"/>
    <w:rsid w:val="00F97D6C"/>
    <w:rsid w:val="00FB521E"/>
    <w:rsid w:val="00FD1648"/>
    <w:rsid w:val="00FE4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D2"/>
    <w:rPr>
      <w:sz w:val="24"/>
      <w:szCs w:val="24"/>
    </w:rPr>
  </w:style>
  <w:style w:type="paragraph" w:styleId="Heading3">
    <w:name w:val="heading 3"/>
    <w:basedOn w:val="Normal"/>
    <w:next w:val="Normal"/>
    <w:qFormat/>
    <w:rsid w:val="00EC15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267C"/>
    <w:pPr>
      <w:spacing w:before="100" w:beforeAutospacing="1" w:after="100" w:afterAutospacing="1"/>
    </w:pPr>
  </w:style>
  <w:style w:type="paragraph" w:styleId="ListParagraph">
    <w:name w:val="List Paragraph"/>
    <w:basedOn w:val="Normal"/>
    <w:qFormat/>
    <w:rsid w:val="008D7F3A"/>
    <w:pPr>
      <w:widowControl w:val="0"/>
      <w:autoSpaceDE w:val="0"/>
      <w:autoSpaceDN w:val="0"/>
      <w:adjustRightInd w:val="0"/>
      <w:ind w:left="720"/>
    </w:pPr>
    <w:rPr>
      <w:sz w:val="20"/>
      <w:szCs w:val="20"/>
    </w:rPr>
  </w:style>
  <w:style w:type="paragraph" w:styleId="FootnoteText">
    <w:name w:val="footnote text"/>
    <w:basedOn w:val="Normal"/>
    <w:link w:val="FootnoteTextChar"/>
    <w:semiHidden/>
    <w:rsid w:val="00CF4784"/>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locked/>
    <w:rsid w:val="00CF4784"/>
    <w:rPr>
      <w:lang w:val="en-US" w:eastAsia="en-US" w:bidi="ar-SA"/>
    </w:rPr>
  </w:style>
  <w:style w:type="character" w:styleId="FootnoteReference">
    <w:name w:val="footnote reference"/>
    <w:basedOn w:val="DefaultParagraphFont"/>
    <w:semiHidden/>
    <w:rsid w:val="00CF4784"/>
    <w:rPr>
      <w:rFonts w:cs="Times New Roman"/>
      <w:vertAlign w:val="superscript"/>
    </w:rPr>
  </w:style>
  <w:style w:type="character" w:styleId="Hyperlink">
    <w:name w:val="Hyperlink"/>
    <w:basedOn w:val="DefaultParagraphFont"/>
    <w:rsid w:val="005041B3"/>
    <w:rPr>
      <w:rFonts w:cs="Times New Roman"/>
      <w:color w:val="0000FF"/>
      <w:u w:val="single"/>
    </w:rPr>
  </w:style>
  <w:style w:type="paragraph" w:styleId="Footer">
    <w:name w:val="footer"/>
    <w:basedOn w:val="Normal"/>
    <w:rsid w:val="005970BE"/>
    <w:pPr>
      <w:tabs>
        <w:tab w:val="center" w:pos="4320"/>
        <w:tab w:val="right" w:pos="8640"/>
      </w:tabs>
    </w:pPr>
  </w:style>
  <w:style w:type="character" w:styleId="PageNumber">
    <w:name w:val="page number"/>
    <w:basedOn w:val="DefaultParagraphFont"/>
    <w:rsid w:val="005970BE"/>
  </w:style>
  <w:style w:type="character" w:styleId="CommentReference">
    <w:name w:val="annotation reference"/>
    <w:basedOn w:val="DefaultParagraphFont"/>
    <w:rsid w:val="00B3551C"/>
    <w:rPr>
      <w:sz w:val="16"/>
      <w:szCs w:val="16"/>
    </w:rPr>
  </w:style>
  <w:style w:type="paragraph" w:styleId="CommentText">
    <w:name w:val="annotation text"/>
    <w:basedOn w:val="Normal"/>
    <w:link w:val="CommentTextChar"/>
    <w:rsid w:val="00B3551C"/>
    <w:rPr>
      <w:sz w:val="20"/>
      <w:szCs w:val="20"/>
    </w:rPr>
  </w:style>
  <w:style w:type="character" w:customStyle="1" w:styleId="CommentTextChar">
    <w:name w:val="Comment Text Char"/>
    <w:basedOn w:val="DefaultParagraphFont"/>
    <w:link w:val="CommentText"/>
    <w:rsid w:val="00B3551C"/>
  </w:style>
  <w:style w:type="paragraph" w:styleId="CommentSubject">
    <w:name w:val="annotation subject"/>
    <w:basedOn w:val="CommentText"/>
    <w:next w:val="CommentText"/>
    <w:link w:val="CommentSubjectChar"/>
    <w:rsid w:val="00B3551C"/>
    <w:rPr>
      <w:b/>
      <w:bCs/>
    </w:rPr>
  </w:style>
  <w:style w:type="character" w:customStyle="1" w:styleId="CommentSubjectChar">
    <w:name w:val="Comment Subject Char"/>
    <w:basedOn w:val="CommentTextChar"/>
    <w:link w:val="CommentSubject"/>
    <w:rsid w:val="00B3551C"/>
    <w:rPr>
      <w:b/>
      <w:bCs/>
    </w:rPr>
  </w:style>
  <w:style w:type="paragraph" w:styleId="BalloonText">
    <w:name w:val="Balloon Text"/>
    <w:basedOn w:val="Normal"/>
    <w:link w:val="BalloonTextChar"/>
    <w:rsid w:val="00B3551C"/>
    <w:rPr>
      <w:rFonts w:ascii="Tahoma" w:hAnsi="Tahoma" w:cs="Tahoma"/>
      <w:sz w:val="16"/>
      <w:szCs w:val="16"/>
    </w:rPr>
  </w:style>
  <w:style w:type="character" w:customStyle="1" w:styleId="BalloonTextChar">
    <w:name w:val="Balloon Text Char"/>
    <w:basedOn w:val="DefaultParagraphFont"/>
    <w:link w:val="BalloonText"/>
    <w:rsid w:val="00B3551C"/>
    <w:rPr>
      <w:rFonts w:ascii="Tahoma" w:hAnsi="Tahoma" w:cs="Tahoma"/>
      <w:sz w:val="16"/>
      <w:szCs w:val="16"/>
    </w:rPr>
  </w:style>
  <w:style w:type="paragraph" w:styleId="PlainText">
    <w:name w:val="Plain Text"/>
    <w:basedOn w:val="Normal"/>
    <w:link w:val="PlainTextChar"/>
    <w:uiPriority w:val="99"/>
    <w:unhideWhenUsed/>
    <w:rsid w:val="00227480"/>
    <w:rPr>
      <w:rFonts w:ascii="Consolas" w:eastAsia="Calibri" w:hAnsi="Consolas"/>
      <w:sz w:val="21"/>
      <w:szCs w:val="21"/>
    </w:rPr>
  </w:style>
  <w:style w:type="character" w:customStyle="1" w:styleId="PlainTextChar">
    <w:name w:val="Plain Text Char"/>
    <w:basedOn w:val="DefaultParagraphFont"/>
    <w:link w:val="PlainText"/>
    <w:uiPriority w:val="99"/>
    <w:rsid w:val="00227480"/>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928158">
      <w:bodyDiv w:val="1"/>
      <w:marLeft w:val="0"/>
      <w:marRight w:val="0"/>
      <w:marTop w:val="0"/>
      <w:marBottom w:val="0"/>
      <w:divBdr>
        <w:top w:val="none" w:sz="0" w:space="0" w:color="auto"/>
        <w:left w:val="none" w:sz="0" w:space="0" w:color="auto"/>
        <w:bottom w:val="none" w:sz="0" w:space="0" w:color="auto"/>
        <w:right w:val="none" w:sz="0" w:space="0" w:color="auto"/>
      </w:divBdr>
    </w:div>
    <w:div w:id="209807247">
      <w:bodyDiv w:val="1"/>
      <w:marLeft w:val="0"/>
      <w:marRight w:val="0"/>
      <w:marTop w:val="0"/>
      <w:marBottom w:val="0"/>
      <w:divBdr>
        <w:top w:val="none" w:sz="0" w:space="0" w:color="auto"/>
        <w:left w:val="none" w:sz="0" w:space="0" w:color="auto"/>
        <w:bottom w:val="none" w:sz="0" w:space="0" w:color="auto"/>
        <w:right w:val="none" w:sz="0" w:space="0" w:color="auto"/>
      </w:divBdr>
    </w:div>
    <w:div w:id="435058352">
      <w:bodyDiv w:val="1"/>
      <w:marLeft w:val="0"/>
      <w:marRight w:val="0"/>
      <w:marTop w:val="0"/>
      <w:marBottom w:val="0"/>
      <w:divBdr>
        <w:top w:val="none" w:sz="0" w:space="0" w:color="auto"/>
        <w:left w:val="none" w:sz="0" w:space="0" w:color="auto"/>
        <w:bottom w:val="none" w:sz="0" w:space="0" w:color="auto"/>
        <w:right w:val="none" w:sz="0" w:space="0" w:color="auto"/>
      </w:divBdr>
    </w:div>
    <w:div w:id="623929989">
      <w:bodyDiv w:val="1"/>
      <w:marLeft w:val="0"/>
      <w:marRight w:val="0"/>
      <w:marTop w:val="0"/>
      <w:marBottom w:val="0"/>
      <w:divBdr>
        <w:top w:val="none" w:sz="0" w:space="0" w:color="auto"/>
        <w:left w:val="none" w:sz="0" w:space="0" w:color="auto"/>
        <w:bottom w:val="none" w:sz="0" w:space="0" w:color="auto"/>
        <w:right w:val="none" w:sz="0" w:space="0" w:color="auto"/>
      </w:divBdr>
    </w:div>
    <w:div w:id="979577464">
      <w:bodyDiv w:val="1"/>
      <w:marLeft w:val="0"/>
      <w:marRight w:val="0"/>
      <w:marTop w:val="0"/>
      <w:marBottom w:val="0"/>
      <w:divBdr>
        <w:top w:val="none" w:sz="0" w:space="0" w:color="auto"/>
        <w:left w:val="none" w:sz="0" w:space="0" w:color="auto"/>
        <w:bottom w:val="none" w:sz="0" w:space="0" w:color="auto"/>
        <w:right w:val="none" w:sz="0" w:space="0" w:color="auto"/>
      </w:divBdr>
    </w:div>
    <w:div w:id="13652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E983B1-34C1-433A-A8AE-3B32CF37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ADDENDUM TO AGREEMENT BETWEEN</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AGREEMENT BETWEEN</dc:title>
  <dc:subject/>
  <dc:creator>Michael S.</dc:creator>
  <cp:keywords/>
  <dc:description/>
  <cp:lastModifiedBy>meghan.macdonald</cp:lastModifiedBy>
  <cp:revision>2</cp:revision>
  <cp:lastPrinted>2010-12-10T15:27:00Z</cp:lastPrinted>
  <dcterms:created xsi:type="dcterms:W3CDTF">2012-12-17T16:18:00Z</dcterms:created>
  <dcterms:modified xsi:type="dcterms:W3CDTF">2012-12-17T16:18:00Z</dcterms:modified>
</cp:coreProperties>
</file>